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46" w:rsidRDefault="00ED3B46" w:rsidP="00ED3B46">
      <w:pPr>
        <w:pStyle w:val="Heading1"/>
      </w:pPr>
      <w:bookmarkStart w:id="0" w:name="_Toc396230118"/>
      <w:r>
        <w:t>Appendix A</w:t>
      </w:r>
      <w:r>
        <w:tab/>
        <w:t>Submission template</w:t>
      </w:r>
      <w:bookmarkEnd w:id="0"/>
    </w:p>
    <w:p w:rsidR="00ED3B46" w:rsidRDefault="00ED3B46" w:rsidP="00ED3B46">
      <w:pPr>
        <w:pStyle w:val="BodyText"/>
      </w:pPr>
      <w:r>
        <w:fldChar w:fldCharType="begin"/>
      </w:r>
      <w:r>
        <w:instrText xml:space="preserve"> REF ReportTitle </w:instrText>
      </w:r>
      <w:r>
        <w:fldChar w:fldCharType="separate"/>
      </w:r>
      <w:r>
        <w:t>Consu</w:t>
      </w:r>
      <w:r>
        <w:t>ltation on Compliance T</w:t>
      </w:r>
      <w:bookmarkStart w:id="1" w:name="_GoBack"/>
      <w:bookmarkEnd w:id="1"/>
      <w:r>
        <w:t>hresholds</w:t>
      </w:r>
      <w:r>
        <w:fldChar w:fldCharType="end"/>
      </w:r>
    </w:p>
    <w:p w:rsidR="00ED3B46" w:rsidRDefault="00ED3B46" w:rsidP="00ED3B46">
      <w:pPr>
        <w:pStyle w:val="BodyText"/>
      </w:pPr>
      <w:r w:rsidRPr="00BE40EA">
        <w:t>Submission prepared by:</w:t>
      </w:r>
      <w:r w:rsidRPr="00BE40EA">
        <w:tab/>
        <w:t>(company name and contact)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7"/>
        <w:gridCol w:w="10065"/>
      </w:tblGrid>
      <w:tr w:rsidR="00ED3B46" w:rsidTr="003C0F73">
        <w:trPr>
          <w:cantSplit/>
          <w:trHeight w:val="223"/>
          <w:tblHeader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3B46" w:rsidRDefault="00ED3B46" w:rsidP="003C0F73">
            <w:pPr>
              <w:pStyle w:val="Tableheading"/>
            </w:pPr>
            <w:bookmarkStart w:id="2" w:name="Questions"/>
            <w:bookmarkEnd w:id="2"/>
            <w:r>
              <w:t>QUESTION</w:t>
            </w:r>
          </w:p>
        </w:tc>
        <w:tc>
          <w:tcPr>
            <w:tcW w:w="10065" w:type="dxa"/>
            <w:shd w:val="clear" w:color="auto" w:fill="BFBFBF"/>
            <w:vAlign w:val="center"/>
          </w:tcPr>
          <w:p w:rsidR="00ED3B46" w:rsidRDefault="00ED3B46" w:rsidP="003C0F73">
            <w:pPr>
              <w:pStyle w:val="Tableheading"/>
            </w:pPr>
            <w:r>
              <w:t>COMMENT</w:t>
            </w:r>
          </w:p>
        </w:tc>
      </w:tr>
      <w:tr w:rsidR="00ED3B46" w:rsidTr="003C0F73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Q1: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 xml:space="preserve">Do you agree that the current guideline in relation to rule 37 of the Reconciliation Rules should be used as the threshold for reporting of breaches under the amended Regulations? </w:t>
            </w:r>
          </w:p>
        </w:tc>
        <w:tc>
          <w:tcPr>
            <w:tcW w:w="10065" w:type="dxa"/>
            <w:vAlign w:val="center"/>
          </w:tcPr>
          <w:p w:rsidR="00ED3B46" w:rsidRDefault="00ED3B46" w:rsidP="003C0F73">
            <w:pPr>
              <w:pStyle w:val="Tablebodytext"/>
            </w:pPr>
          </w:p>
        </w:tc>
      </w:tr>
      <w:tr w:rsidR="00ED3B46" w:rsidTr="003C0F73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Q2: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 xml:space="preserve">Do you agree that the proposed threshold for rules 67.3, 70.2 and 72.2 of the Switching Rules should be applied for reporting breaches under the amended Regulations? </w:t>
            </w:r>
          </w:p>
        </w:tc>
        <w:tc>
          <w:tcPr>
            <w:tcW w:w="10065" w:type="dxa"/>
            <w:vAlign w:val="center"/>
          </w:tcPr>
          <w:p w:rsidR="00ED3B46" w:rsidRDefault="00ED3B46" w:rsidP="003C0F73">
            <w:pPr>
              <w:pStyle w:val="Tablebodytext"/>
            </w:pPr>
          </w:p>
        </w:tc>
      </w:tr>
      <w:tr w:rsidR="00ED3B46" w:rsidTr="003C0F73">
        <w:trPr>
          <w:cantSplit/>
          <w:trHeight w:val="854"/>
        </w:trPr>
        <w:tc>
          <w:tcPr>
            <w:tcW w:w="709" w:type="dxa"/>
            <w:tcBorders>
              <w:righ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>Q3: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ACACE"/>
            <w:vAlign w:val="center"/>
          </w:tcPr>
          <w:p w:rsidR="00ED3B46" w:rsidRDefault="00ED3B46" w:rsidP="003C0F73">
            <w:pPr>
              <w:pStyle w:val="Tablebodytext"/>
              <w:rPr>
                <w:lang w:val="en-AU"/>
              </w:rPr>
            </w:pPr>
            <w:r>
              <w:rPr>
                <w:lang w:val="en-AU"/>
              </w:rPr>
              <w:t xml:space="preserve">Do you agree that the proposed threshold for rules 69.1 and 69.2 of the Switching Rules should be applied for reporting breaches under the amended Regulations? </w:t>
            </w:r>
          </w:p>
        </w:tc>
        <w:tc>
          <w:tcPr>
            <w:tcW w:w="10065" w:type="dxa"/>
            <w:vAlign w:val="center"/>
          </w:tcPr>
          <w:p w:rsidR="00ED3B46" w:rsidRDefault="00ED3B46" w:rsidP="003C0F73">
            <w:pPr>
              <w:pStyle w:val="Tablebodytext"/>
            </w:pPr>
          </w:p>
        </w:tc>
      </w:tr>
    </w:tbl>
    <w:p w:rsidR="009E7247" w:rsidRDefault="009E7247"/>
    <w:sectPr w:rsidR="009E7247" w:rsidSect="00ED3B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 LT 45 Light">
    <w:altName w:val="Corbel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46"/>
    <w:rsid w:val="009E7247"/>
    <w:rsid w:val="00E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5CE3B-2BA7-4817-8B52-356CDFF0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ED3B46"/>
    <w:pPr>
      <w:spacing w:after="0" w:line="240" w:lineRule="auto"/>
    </w:pPr>
    <w:rPr>
      <w:rFonts w:ascii="Frutiger LT 45 Light" w:eastAsia="Times New Roman" w:hAnsi="Frutiger LT 45 Light" w:cs="Times New Roman"/>
      <w:szCs w:val="20"/>
      <w:lang w:eastAsia="en-GB"/>
    </w:rPr>
  </w:style>
  <w:style w:type="paragraph" w:styleId="Heading1">
    <w:name w:val="heading 1"/>
    <w:basedOn w:val="BodyText"/>
    <w:next w:val="BodyText"/>
    <w:link w:val="Heading1Char"/>
    <w:qFormat/>
    <w:rsid w:val="00ED3B46"/>
    <w:pPr>
      <w:keepNext/>
      <w:pBdr>
        <w:bottom w:val="single" w:sz="8" w:space="5" w:color="auto"/>
      </w:pBdr>
      <w:spacing w:before="240" w:after="60" w:line="400" w:lineRule="atLeast"/>
      <w:outlineLvl w:val="0"/>
    </w:pPr>
    <w:rPr>
      <w:rFonts w:cs="Arial"/>
      <w:b/>
      <w:bCs/>
      <w:color w:val="333333"/>
      <w:kern w:val="32"/>
      <w:sz w:val="4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B46"/>
    <w:rPr>
      <w:rFonts w:ascii="Frutiger LT 45 Light" w:eastAsia="Times New Roman" w:hAnsi="Frutiger LT 45 Light" w:cs="Arial"/>
      <w:b/>
      <w:bCs/>
      <w:color w:val="333333"/>
      <w:kern w:val="32"/>
      <w:sz w:val="48"/>
      <w:lang w:eastAsia="en-GB"/>
    </w:rPr>
  </w:style>
  <w:style w:type="paragraph" w:styleId="BodyText">
    <w:name w:val="Body Text"/>
    <w:basedOn w:val="Normal"/>
    <w:link w:val="BodyTextChar"/>
    <w:qFormat/>
    <w:rsid w:val="00ED3B46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rsid w:val="00ED3B46"/>
    <w:rPr>
      <w:rFonts w:ascii="Frutiger LT 45 Light" w:eastAsia="Times New Roman" w:hAnsi="Frutiger LT 45 Light" w:cs="Times New Roman"/>
      <w:szCs w:val="20"/>
      <w:lang w:eastAsia="en-GB"/>
    </w:rPr>
  </w:style>
  <w:style w:type="paragraph" w:customStyle="1" w:styleId="Tablebodytext">
    <w:name w:val="Table body text"/>
    <w:basedOn w:val="BodyText"/>
    <w:rsid w:val="00ED3B46"/>
    <w:pPr>
      <w:spacing w:before="60" w:after="60" w:line="240" w:lineRule="atLeast"/>
    </w:pPr>
    <w:rPr>
      <w:sz w:val="20"/>
    </w:rPr>
  </w:style>
  <w:style w:type="paragraph" w:customStyle="1" w:styleId="Tableheading">
    <w:name w:val="Table heading"/>
    <w:basedOn w:val="BodyText"/>
    <w:rsid w:val="00ED3B46"/>
    <w:pPr>
      <w:keepNext/>
      <w:spacing w:before="120" w:after="120" w:line="240" w:lineRule="auto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Herbert</dc:creator>
  <cp:keywords/>
  <dc:description/>
  <cp:lastModifiedBy>Tim Herbert</cp:lastModifiedBy>
  <cp:revision>1</cp:revision>
  <dcterms:created xsi:type="dcterms:W3CDTF">2014-11-11T23:23:00Z</dcterms:created>
  <dcterms:modified xsi:type="dcterms:W3CDTF">2014-11-11T23:25:00Z</dcterms:modified>
</cp:coreProperties>
</file>