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C50FBD" w14:textId="7D33B761" w:rsidR="00603BCF" w:rsidRDefault="000D055E" w:rsidP="009C64AF">
      <w:pPr>
        <w:pStyle w:val="BodyText"/>
        <w:jc w:val="center"/>
      </w:pPr>
      <w:bookmarkStart w:id="0" w:name="_GoBack"/>
      <w:bookmarkEnd w:id="0"/>
      <w:r>
        <w:t>Wednesday 5</w:t>
      </w:r>
      <w:r w:rsidR="00921F3A">
        <w:t xml:space="preserve"> September</w:t>
      </w:r>
      <w:r>
        <w:t xml:space="preserve"> 2018 at 9</w:t>
      </w:r>
      <w:r w:rsidR="00E67E5E">
        <w:t>:00</w:t>
      </w:r>
      <w:r w:rsidR="008B12A4">
        <w:t xml:space="preserve"> am</w:t>
      </w:r>
    </w:p>
    <w:p w14:paraId="5BFBAD51" w14:textId="77777777" w:rsidR="00D32DAB" w:rsidRDefault="00D32DAB" w:rsidP="00D32DAB">
      <w:pPr>
        <w:pStyle w:val="Default"/>
      </w:pPr>
    </w:p>
    <w:p w14:paraId="569A3BB8" w14:textId="44C1ACB8" w:rsidR="00D32DAB" w:rsidRDefault="00D32DAB" w:rsidP="00D32DAB">
      <w:pPr>
        <w:pStyle w:val="BodyText"/>
        <w:rPr>
          <w:szCs w:val="21"/>
        </w:rPr>
      </w:pPr>
      <w:r>
        <w:rPr>
          <w:szCs w:val="21"/>
        </w:rPr>
        <w:t>Note: these minutes provide a high level record of the position reached and points raised at the workshop to inform First Gas’s design of the gas transmission access code (GTAC).</w:t>
      </w:r>
    </w:p>
    <w:p w14:paraId="4862367B" w14:textId="7D44FA1F" w:rsidR="004721CA" w:rsidRPr="00FB6A2D" w:rsidRDefault="004721CA" w:rsidP="00D32DAB">
      <w:pPr>
        <w:pStyle w:val="BodyText"/>
      </w:pPr>
      <w:r>
        <w:rPr>
          <w:szCs w:val="21"/>
        </w:rPr>
        <w:t xml:space="preserve">The workshop between 4 – 6 </w:t>
      </w:r>
      <w:proofErr w:type="gramStart"/>
      <w:r>
        <w:rPr>
          <w:szCs w:val="21"/>
        </w:rPr>
        <w:t>September</w:t>
      </w:r>
      <w:proofErr w:type="gramEnd"/>
      <w:r>
        <w:rPr>
          <w:szCs w:val="21"/>
        </w:rPr>
        <w:t xml:space="preserve"> was a “page turn” of the GTAC. These minutes record the key positions reached and points raised rather than detailed drafting comments. </w:t>
      </w:r>
    </w:p>
    <w:p w14:paraId="7EE47077" w14:textId="76AD1D24" w:rsidR="00E015BF" w:rsidRDefault="00ED42DA" w:rsidP="008B12A4">
      <w:pPr>
        <w:pStyle w:val="Heading4"/>
      </w:pPr>
      <w:r>
        <w:t>Additional</w:t>
      </w:r>
      <w:r w:rsidR="007D7C11">
        <w:t xml:space="preserve"> Agreements</w:t>
      </w:r>
    </w:p>
    <w:p w14:paraId="3EE1303D" w14:textId="10E3BB7C" w:rsidR="00ED42DA" w:rsidRDefault="00EF0D2B" w:rsidP="00ED42DA">
      <w:pPr>
        <w:pStyle w:val="Heading5"/>
      </w:pPr>
      <w:r>
        <w:t>Position re</w:t>
      </w:r>
      <w:r w:rsidR="003F336A">
        <w:t>ached</w:t>
      </w:r>
    </w:p>
    <w:p w14:paraId="59A4587E" w14:textId="75213C62" w:rsidR="003F336A" w:rsidRPr="003F336A" w:rsidRDefault="003F336A" w:rsidP="00DF09FB">
      <w:pPr>
        <w:pStyle w:val="NO1"/>
        <w:numPr>
          <w:ilvl w:val="2"/>
          <w:numId w:val="24"/>
        </w:numPr>
      </w:pPr>
      <w:r>
        <w:t>First</w:t>
      </w:r>
      <w:r w:rsidR="001358E0">
        <w:t xml:space="preserve"> Gas to include a requirement that it publis</w:t>
      </w:r>
      <w:r w:rsidR="00B038D4">
        <w:t>h</w:t>
      </w:r>
      <w:r w:rsidR="006E3F71">
        <w:t>es</w:t>
      </w:r>
      <w:r w:rsidR="00B038D4">
        <w:t xml:space="preserve"> ICAs as soon as practicable.</w:t>
      </w:r>
    </w:p>
    <w:p w14:paraId="02B682FD" w14:textId="77777777" w:rsidR="00682B0D" w:rsidRDefault="00682B0D" w:rsidP="00682B0D">
      <w:pPr>
        <w:pStyle w:val="Heading5"/>
      </w:pPr>
      <w:r>
        <w:t>Points raised</w:t>
      </w:r>
    </w:p>
    <w:p w14:paraId="66DC8A8E" w14:textId="102FB29C" w:rsidR="00056564" w:rsidRPr="00056564" w:rsidRDefault="00056564" w:rsidP="00715EBE">
      <w:pPr>
        <w:pStyle w:val="NO1"/>
        <w:numPr>
          <w:ilvl w:val="2"/>
          <w:numId w:val="23"/>
        </w:numPr>
      </w:pPr>
      <w:r>
        <w:t xml:space="preserve">First Gas to consider whether </w:t>
      </w:r>
      <w:proofErr w:type="gramStart"/>
      <w:r>
        <w:t>its</w:t>
      </w:r>
      <w:proofErr w:type="gramEnd"/>
      <w:r>
        <w:t xml:space="preserve"> Su</w:t>
      </w:r>
      <w:r w:rsidR="007C5D06">
        <w:t>pplementary Agreement Policy should</w:t>
      </w:r>
      <w:r>
        <w:t xml:space="preserve"> </w:t>
      </w:r>
      <w:r w:rsidR="00811A59">
        <w:t>provide guidance as to whether capacity under a</w:t>
      </w:r>
      <w:r>
        <w:t xml:space="preserve"> Supplementary Agreement will have priority over other capacity.</w:t>
      </w:r>
    </w:p>
    <w:p w14:paraId="36F23880" w14:textId="72BB4615" w:rsidR="000B3465" w:rsidRDefault="000B3465" w:rsidP="00792E9E">
      <w:pPr>
        <w:pStyle w:val="Heading4"/>
      </w:pPr>
      <w:r>
        <w:t>Balancing</w:t>
      </w:r>
    </w:p>
    <w:p w14:paraId="056E478B" w14:textId="1D79A4B5" w:rsidR="000B3465" w:rsidRPr="000B3465" w:rsidRDefault="00DF09FB" w:rsidP="00DF09FB">
      <w:pPr>
        <w:pStyle w:val="NO1"/>
        <w:numPr>
          <w:ilvl w:val="2"/>
          <w:numId w:val="25"/>
        </w:numPr>
      </w:pPr>
      <w:r>
        <w:t>No matters</w:t>
      </w:r>
      <w:r w:rsidR="00787D22">
        <w:t xml:space="preserve"> require</w:t>
      </w:r>
      <w:r>
        <w:t xml:space="preserve"> further action. </w:t>
      </w:r>
    </w:p>
    <w:p w14:paraId="6C188AE3" w14:textId="57125DF0" w:rsidR="006E28AB" w:rsidRDefault="008753F2" w:rsidP="00792E9E">
      <w:pPr>
        <w:pStyle w:val="Heading4"/>
      </w:pPr>
      <w:r>
        <w:t>Curtailment</w:t>
      </w:r>
    </w:p>
    <w:p w14:paraId="1275006A" w14:textId="14C0117E" w:rsidR="00792E9E" w:rsidRDefault="00792E9E" w:rsidP="00792E9E">
      <w:pPr>
        <w:pStyle w:val="Heading5"/>
      </w:pPr>
      <w:r>
        <w:t>Positions reached</w:t>
      </w:r>
    </w:p>
    <w:p w14:paraId="1ECA73CE" w14:textId="3BCCE510" w:rsidR="000861AE" w:rsidRDefault="00140ECB" w:rsidP="00DF09FB">
      <w:pPr>
        <w:pStyle w:val="NO1"/>
        <w:numPr>
          <w:ilvl w:val="2"/>
          <w:numId w:val="26"/>
        </w:numPr>
      </w:pPr>
      <w:r>
        <w:t>The indem</w:t>
      </w:r>
      <w:r w:rsidR="00C50AD4">
        <w:t xml:space="preserve">nity in s </w:t>
      </w:r>
      <w:r>
        <w:t>9.12</w:t>
      </w:r>
      <w:r w:rsidR="00170C63">
        <w:t xml:space="preserve"> in relation to compliance </w:t>
      </w:r>
      <w:r w:rsidR="007837B0">
        <w:t>with an operational flow order (OFO</w:t>
      </w:r>
      <w:r w:rsidR="00170C63">
        <w:t>)</w:t>
      </w:r>
      <w:r>
        <w:t xml:space="preserve"> should be</w:t>
      </w:r>
      <w:r w:rsidR="00C50AD4">
        <w:t xml:space="preserve"> linked back to s 9.5</w:t>
      </w:r>
      <w:r w:rsidR="006E3F71">
        <w:t xml:space="preserve"> (i.e. the indemnity</w:t>
      </w:r>
      <w:r w:rsidR="00B912BF">
        <w:t xml:space="preserve"> applies when a shipper is </w:t>
      </w:r>
      <w:r w:rsidR="00F1231E">
        <w:t>able to take action</w:t>
      </w:r>
      <w:r w:rsidR="006E3F71">
        <w:t xml:space="preserve"> to respon</w:t>
      </w:r>
      <w:r w:rsidR="00170C63">
        <w:t xml:space="preserve">d to an </w:t>
      </w:r>
      <w:r w:rsidR="006E3F71">
        <w:t>OFO</w:t>
      </w:r>
      <w:r w:rsidR="001837B9">
        <w:t>)</w:t>
      </w:r>
      <w:r w:rsidR="00F1231E">
        <w:t>.</w:t>
      </w:r>
      <w:r w:rsidR="00C50AD4">
        <w:t xml:space="preserve"> </w:t>
      </w:r>
      <w:r>
        <w:t xml:space="preserve"> </w:t>
      </w:r>
    </w:p>
    <w:p w14:paraId="3F70FE53" w14:textId="22821476" w:rsidR="00BA791F" w:rsidRDefault="006174C2" w:rsidP="00B25C9F">
      <w:pPr>
        <w:pStyle w:val="Heading4"/>
      </w:pPr>
      <w:r>
        <w:t>Congestion Management</w:t>
      </w:r>
    </w:p>
    <w:p w14:paraId="26CC6FB9" w14:textId="00FD2311" w:rsidR="00B25C9F" w:rsidRDefault="00B25C9F" w:rsidP="00B25C9F">
      <w:pPr>
        <w:pStyle w:val="Heading5"/>
      </w:pPr>
      <w:r>
        <w:t xml:space="preserve">Position reached </w:t>
      </w:r>
    </w:p>
    <w:p w14:paraId="5CB7CCB3" w14:textId="6A201866" w:rsidR="002B6B39" w:rsidRPr="002B6B39" w:rsidRDefault="00AA6165" w:rsidP="00DF09FB">
      <w:pPr>
        <w:pStyle w:val="NO1"/>
        <w:numPr>
          <w:ilvl w:val="2"/>
          <w:numId w:val="27"/>
        </w:numPr>
      </w:pPr>
      <w:r>
        <w:t xml:space="preserve">In </w:t>
      </w:r>
      <w:r w:rsidR="006E3F71">
        <w:t>s 10.7</w:t>
      </w:r>
      <w:r w:rsidR="006D3C1B">
        <w:t xml:space="preserve"> (the requirement that a shipper notify First Gas of the expected maximum daily/hourly offtake of a new End-user)</w:t>
      </w:r>
      <w:r w:rsidR="006E3F71">
        <w:t xml:space="preserve"> First Gas should</w:t>
      </w:r>
      <w:r w:rsidR="002B6B39">
        <w:t xml:space="preserve"> rem</w:t>
      </w:r>
      <w:r w:rsidR="00FC0F31">
        <w:t>ove</w:t>
      </w:r>
      <w:r w:rsidR="002B6B39">
        <w:t xml:space="preserve"> the references </w:t>
      </w:r>
      <w:r w:rsidR="00AA3411">
        <w:t>to 10%</w:t>
      </w:r>
      <w:r w:rsidR="004F3C97">
        <w:t xml:space="preserve"> of the </w:t>
      </w:r>
      <w:r w:rsidR="002E2454">
        <w:t>d</w:t>
      </w:r>
      <w:r w:rsidR="004F3C97">
        <w:t>aily</w:t>
      </w:r>
      <w:r w:rsidR="00BF3D07">
        <w:t xml:space="preserve"> o</w:t>
      </w:r>
      <w:r w:rsidR="006E3F71">
        <w:t>fftake</w:t>
      </w:r>
      <w:r w:rsidR="00BF3D07">
        <w:t>/</w:t>
      </w:r>
      <w:r w:rsidR="002E2454">
        <w:t>h</w:t>
      </w:r>
      <w:r w:rsidR="00BF3D07">
        <w:t>ourly o</w:t>
      </w:r>
      <w:r w:rsidR="004F3C97">
        <w:t>fftake</w:t>
      </w:r>
      <w:r w:rsidR="006E3F71">
        <w:t>.</w:t>
      </w:r>
    </w:p>
    <w:p w14:paraId="6F3CE45F" w14:textId="37BDBB5A" w:rsidR="008A02AB" w:rsidRDefault="000A653E" w:rsidP="008A02AB">
      <w:pPr>
        <w:pStyle w:val="Heading4"/>
      </w:pPr>
      <w:r>
        <w:t>Fees</w:t>
      </w:r>
      <w:r w:rsidR="00E513FC">
        <w:t xml:space="preserve"> and Charges </w:t>
      </w:r>
    </w:p>
    <w:p w14:paraId="20B1B56D" w14:textId="7173AED8" w:rsidR="008A02AB" w:rsidRDefault="008A02AB" w:rsidP="008A02AB">
      <w:pPr>
        <w:pStyle w:val="Heading5"/>
      </w:pPr>
      <w:r>
        <w:t xml:space="preserve">Position reached </w:t>
      </w:r>
    </w:p>
    <w:p w14:paraId="0A13ABEC" w14:textId="510537E1" w:rsidR="00E73870" w:rsidRPr="008A02AB" w:rsidRDefault="00A63386" w:rsidP="00DF09FB">
      <w:pPr>
        <w:pStyle w:val="NO1"/>
        <w:numPr>
          <w:ilvl w:val="2"/>
          <w:numId w:val="28"/>
        </w:numPr>
      </w:pPr>
      <w:r>
        <w:t>First Gas to ch</w:t>
      </w:r>
      <w:r w:rsidR="00E73870">
        <w:t>ange the Daily Nominated Capacity</w:t>
      </w:r>
      <w:r>
        <w:t xml:space="preserve"> (DNC) fee</w:t>
      </w:r>
      <w:r w:rsidR="00E73870">
        <w:t xml:space="preserve"> that applies to peaking charges</w:t>
      </w:r>
      <w:r w:rsidR="00D905E4">
        <w:t xml:space="preserve"> for Receipt Point</w:t>
      </w:r>
      <w:r w:rsidR="00E73870">
        <w:t>s</w:t>
      </w:r>
      <w:r w:rsidR="00D905E4">
        <w:t xml:space="preserve"> (RP)</w:t>
      </w:r>
      <w:r w:rsidR="000E512E">
        <w:t xml:space="preserve"> </w:t>
      </w:r>
      <w:r w:rsidR="00800282">
        <w:t xml:space="preserve">to </w:t>
      </w:r>
      <w:r w:rsidR="000E512E">
        <w:t>replace the reference to that fee being determined by the arithmetic average of all DNC across the Transmission System</w:t>
      </w:r>
      <w:r w:rsidR="00D21DAB">
        <w:t xml:space="preserve"> </w:t>
      </w:r>
      <w:r w:rsidR="00AB74ED">
        <w:t xml:space="preserve">with a </w:t>
      </w:r>
      <w:r w:rsidR="00EB6730">
        <w:t>refer</w:t>
      </w:r>
      <w:r w:rsidR="000A653E">
        <w:t>ence</w:t>
      </w:r>
      <w:r w:rsidR="00EB6730">
        <w:t xml:space="preserve"> to the Receipt Zone</w:t>
      </w:r>
      <w:r w:rsidR="000A653E">
        <w:t>.</w:t>
      </w:r>
    </w:p>
    <w:p w14:paraId="59E860AF" w14:textId="42D20565" w:rsidR="005345B4" w:rsidRDefault="005345B4" w:rsidP="005345B4">
      <w:pPr>
        <w:pStyle w:val="Heading4"/>
      </w:pPr>
      <w:r>
        <w:lastRenderedPageBreak/>
        <w:t>Gas Quality</w:t>
      </w:r>
    </w:p>
    <w:p w14:paraId="47D9512F" w14:textId="770C4DCA" w:rsidR="005345B4" w:rsidRDefault="005345B4" w:rsidP="005345B4">
      <w:pPr>
        <w:pStyle w:val="Heading5"/>
      </w:pPr>
      <w:r>
        <w:t>Points raised</w:t>
      </w:r>
    </w:p>
    <w:p w14:paraId="768161D4" w14:textId="2D7B7CAE" w:rsidR="00392BEA" w:rsidRPr="00E56A4F" w:rsidRDefault="00CB594A" w:rsidP="00DF09FB">
      <w:pPr>
        <w:pStyle w:val="NO1"/>
        <w:numPr>
          <w:ilvl w:val="2"/>
          <w:numId w:val="29"/>
        </w:numPr>
      </w:pPr>
      <w:r>
        <w:t>In relation to retailers’ obligations under the Gas (Safety and Measurement) Regulations</w:t>
      </w:r>
      <w:r w:rsidR="001D0055">
        <w:t xml:space="preserve"> 2010</w:t>
      </w:r>
      <w:r w:rsidR="00E57DB8">
        <w:t>,</w:t>
      </w:r>
      <w:r>
        <w:t xml:space="preserve"> GIC</w:t>
      </w:r>
      <w:r w:rsidR="00F611A1">
        <w:t xml:space="preserve"> is</w:t>
      </w:r>
      <w:r>
        <w:t xml:space="preserve"> to consider the feasibility </w:t>
      </w:r>
      <w:r w:rsidR="0065427A">
        <w:t xml:space="preserve">of </w:t>
      </w:r>
      <w:r w:rsidR="001837B9">
        <w:t>disclosure improvements as part</w:t>
      </w:r>
      <w:r w:rsidR="0065427A">
        <w:t xml:space="preserve"> of</w:t>
      </w:r>
      <w:r w:rsidR="00E57DB8">
        <w:t xml:space="preserve"> i</w:t>
      </w:r>
      <w:r w:rsidR="00017FDF">
        <w:t xml:space="preserve">ts information disclosure </w:t>
      </w:r>
      <w:proofErr w:type="spellStart"/>
      <w:r w:rsidR="00017FDF">
        <w:t>workstream</w:t>
      </w:r>
      <w:proofErr w:type="spellEnd"/>
      <w:r w:rsidR="00496160">
        <w:t>.</w:t>
      </w:r>
    </w:p>
    <w:p w14:paraId="78434E17" w14:textId="30DA833F" w:rsidR="00715EBE" w:rsidRDefault="00715EBE" w:rsidP="009C77F4">
      <w:pPr>
        <w:pStyle w:val="Heading4"/>
      </w:pPr>
      <w:proofErr w:type="spellStart"/>
      <w:r>
        <w:t>Odorisation</w:t>
      </w:r>
      <w:proofErr w:type="spellEnd"/>
    </w:p>
    <w:p w14:paraId="20EB1099" w14:textId="77777777" w:rsidR="00F611A1" w:rsidRDefault="00F611A1" w:rsidP="00F611A1">
      <w:pPr>
        <w:pStyle w:val="Heading5"/>
      </w:pPr>
      <w:r>
        <w:t>Points raised</w:t>
      </w:r>
    </w:p>
    <w:p w14:paraId="74E89026" w14:textId="14C4ED14" w:rsidR="00F611A1" w:rsidRPr="00F611A1" w:rsidRDefault="00F611A1" w:rsidP="00F611A1">
      <w:pPr>
        <w:pStyle w:val="NO1"/>
        <w:numPr>
          <w:ilvl w:val="2"/>
          <w:numId w:val="48"/>
        </w:numPr>
      </w:pPr>
      <w:r>
        <w:t xml:space="preserve">First Gas to consider whether shippers should have a right to request a demonstration of compliance equivalent to their rights in relation to gas quality. </w:t>
      </w:r>
    </w:p>
    <w:p w14:paraId="5C690EBA" w14:textId="18A20D9B" w:rsidR="00715EBE" w:rsidRDefault="00715EBE" w:rsidP="009C77F4">
      <w:pPr>
        <w:pStyle w:val="Heading4"/>
      </w:pPr>
      <w:r>
        <w:t>Prudential Requirements</w:t>
      </w:r>
    </w:p>
    <w:p w14:paraId="4566ED15" w14:textId="130EA465" w:rsidR="00715EBE" w:rsidRPr="00715EBE" w:rsidRDefault="00DF09FB" w:rsidP="00DF09FB">
      <w:pPr>
        <w:pStyle w:val="NO1"/>
        <w:numPr>
          <w:ilvl w:val="2"/>
          <w:numId w:val="31"/>
        </w:numPr>
      </w:pPr>
      <w:r>
        <w:t>No matters</w:t>
      </w:r>
      <w:r w:rsidR="00E03AED">
        <w:t xml:space="preserve"> require</w:t>
      </w:r>
      <w:r>
        <w:t xml:space="preserve"> further action. </w:t>
      </w:r>
    </w:p>
    <w:p w14:paraId="0C2EEBAB" w14:textId="5DF21D74" w:rsidR="009C77F4" w:rsidRDefault="009C77F4" w:rsidP="009C77F4">
      <w:pPr>
        <w:pStyle w:val="Heading4"/>
      </w:pPr>
      <w:r>
        <w:t>Force Majeure</w:t>
      </w:r>
    </w:p>
    <w:p w14:paraId="42F2BD1B" w14:textId="77777777" w:rsidR="008D5139" w:rsidRDefault="00A773D3" w:rsidP="00A773D3">
      <w:pPr>
        <w:pStyle w:val="Heading5"/>
      </w:pPr>
      <w:r>
        <w:t>Points raised</w:t>
      </w:r>
    </w:p>
    <w:p w14:paraId="3D64F55F" w14:textId="76696D36" w:rsidR="00A773D3" w:rsidRPr="00A773D3" w:rsidRDefault="008D5139" w:rsidP="00DF09FB">
      <w:pPr>
        <w:pStyle w:val="NO1"/>
        <w:numPr>
          <w:ilvl w:val="2"/>
          <w:numId w:val="32"/>
        </w:numPr>
      </w:pPr>
      <w:r>
        <w:t xml:space="preserve">First Gas to confirm whether </w:t>
      </w:r>
      <w:r w:rsidR="00F66E95">
        <w:t xml:space="preserve">a </w:t>
      </w:r>
      <w:r>
        <w:t xml:space="preserve">force majeure (FM) notice will be subject to the general notice </w:t>
      </w:r>
      <w:r w:rsidR="00F66E95">
        <w:t>requirements</w:t>
      </w:r>
      <w:r>
        <w:t xml:space="preserve"> in s 20 and confirm when a FM notice is served</w:t>
      </w:r>
      <w:r w:rsidR="00F66E95">
        <w:t>.</w:t>
      </w:r>
    </w:p>
    <w:p w14:paraId="60FE9A99" w14:textId="5047277A" w:rsidR="00715EBE" w:rsidRDefault="00715EBE" w:rsidP="003D36DE">
      <w:pPr>
        <w:pStyle w:val="Heading4"/>
      </w:pPr>
      <w:r>
        <w:t xml:space="preserve">Liabilities </w:t>
      </w:r>
    </w:p>
    <w:p w14:paraId="227DD453" w14:textId="6AFAAF3B" w:rsidR="00715EBE" w:rsidRPr="00715EBE" w:rsidRDefault="00DF09FB" w:rsidP="00DF09FB">
      <w:pPr>
        <w:pStyle w:val="NO1"/>
        <w:numPr>
          <w:ilvl w:val="2"/>
          <w:numId w:val="33"/>
        </w:numPr>
      </w:pPr>
      <w:r>
        <w:t>No matters</w:t>
      </w:r>
      <w:r w:rsidR="00272054">
        <w:t xml:space="preserve"> require</w:t>
      </w:r>
      <w:r>
        <w:t xml:space="preserve"> further action. </w:t>
      </w:r>
    </w:p>
    <w:p w14:paraId="323204C8" w14:textId="175C60F3" w:rsidR="003D36DE" w:rsidRDefault="003D36DE" w:rsidP="003D36DE">
      <w:pPr>
        <w:pStyle w:val="Heading4"/>
      </w:pPr>
      <w:r>
        <w:t>Code Changes</w:t>
      </w:r>
    </w:p>
    <w:p w14:paraId="43EE27C6" w14:textId="1C1E5B53" w:rsidR="003D36DE" w:rsidRDefault="003D36DE" w:rsidP="003D36DE">
      <w:pPr>
        <w:pStyle w:val="Heading5"/>
      </w:pPr>
      <w:r>
        <w:t>Position reached</w:t>
      </w:r>
    </w:p>
    <w:p w14:paraId="724354EF" w14:textId="21976CC8" w:rsidR="003D36DE" w:rsidRDefault="0065427A" w:rsidP="00DF09FB">
      <w:pPr>
        <w:pStyle w:val="NO1"/>
        <w:numPr>
          <w:ilvl w:val="2"/>
          <w:numId w:val="34"/>
        </w:numPr>
      </w:pPr>
      <w:r>
        <w:t>First Gas to include guidance on OATIS regarding the change process including publication of a flow chart showing the relevant timeframes.</w:t>
      </w:r>
    </w:p>
    <w:p w14:paraId="1E4327E8" w14:textId="28700DB0" w:rsidR="00C94F9A" w:rsidRPr="003D36DE" w:rsidRDefault="00C94F9A" w:rsidP="00DF09FB">
      <w:pPr>
        <w:pStyle w:val="NO1"/>
        <w:numPr>
          <w:ilvl w:val="2"/>
          <w:numId w:val="34"/>
        </w:numPr>
      </w:pPr>
      <w:r>
        <w:t xml:space="preserve">First Gas to amend the drafting of </w:t>
      </w:r>
      <w:proofErr w:type="spellStart"/>
      <w:r>
        <w:t>ss</w:t>
      </w:r>
      <w:proofErr w:type="spellEnd"/>
      <w:r>
        <w:t xml:space="preserve"> 17.5 and 17.6 to fix the Further Information Provision Date.</w:t>
      </w:r>
    </w:p>
    <w:p w14:paraId="41E0C601" w14:textId="429F50C1" w:rsidR="00715EBE" w:rsidRDefault="00715EBE" w:rsidP="006E3F71">
      <w:pPr>
        <w:pStyle w:val="Heading4"/>
      </w:pPr>
      <w:r>
        <w:t>Dispute Resolution</w:t>
      </w:r>
    </w:p>
    <w:p w14:paraId="4FD79F7C" w14:textId="666E1214" w:rsidR="00715EBE" w:rsidRPr="00715EBE" w:rsidRDefault="00272054" w:rsidP="00272054">
      <w:pPr>
        <w:pStyle w:val="NO1"/>
        <w:numPr>
          <w:ilvl w:val="2"/>
          <w:numId w:val="46"/>
        </w:numPr>
      </w:pPr>
      <w:r>
        <w:t xml:space="preserve">No matters require further action. </w:t>
      </w:r>
    </w:p>
    <w:p w14:paraId="74E9C22B" w14:textId="575FD8F1" w:rsidR="00715EBE" w:rsidRDefault="00715EBE" w:rsidP="00715EBE">
      <w:pPr>
        <w:pStyle w:val="Heading4"/>
      </w:pPr>
      <w:r>
        <w:t>Term and Termination</w:t>
      </w:r>
    </w:p>
    <w:p w14:paraId="0C43E794" w14:textId="06E9B12F" w:rsidR="00715EBE" w:rsidRPr="00715EBE" w:rsidRDefault="00272054" w:rsidP="00272054">
      <w:pPr>
        <w:pStyle w:val="NO1"/>
        <w:numPr>
          <w:ilvl w:val="2"/>
          <w:numId w:val="46"/>
        </w:numPr>
      </w:pPr>
      <w:r>
        <w:t xml:space="preserve">No matters require further action. </w:t>
      </w:r>
    </w:p>
    <w:p w14:paraId="1312674D" w14:textId="37C9B2A8" w:rsidR="00715EBE" w:rsidRDefault="00715EBE" w:rsidP="00715EBE">
      <w:pPr>
        <w:pStyle w:val="Heading4"/>
      </w:pPr>
      <w:r>
        <w:t>General and Legal</w:t>
      </w:r>
    </w:p>
    <w:p w14:paraId="7C2CDC0B" w14:textId="2AEC69D1" w:rsidR="00715EBE" w:rsidRPr="00B768B3" w:rsidRDefault="00272054" w:rsidP="00272054">
      <w:pPr>
        <w:pStyle w:val="NO1"/>
        <w:numPr>
          <w:ilvl w:val="2"/>
          <w:numId w:val="47"/>
        </w:numPr>
      </w:pPr>
      <w:r>
        <w:t xml:space="preserve">No matters require further action. </w:t>
      </w:r>
    </w:p>
    <w:p w14:paraId="60027CC4" w14:textId="7E2E910E" w:rsidR="00715EBE" w:rsidRDefault="00715EBE" w:rsidP="006E3F71">
      <w:pPr>
        <w:pStyle w:val="Heading4"/>
      </w:pPr>
      <w:r>
        <w:lastRenderedPageBreak/>
        <w:t>Schedule 1: Transmission Services Agreement</w:t>
      </w:r>
    </w:p>
    <w:p w14:paraId="5A796543" w14:textId="490E2063" w:rsidR="00715EBE" w:rsidRPr="00715EBE" w:rsidRDefault="00715EBE" w:rsidP="00715EBE">
      <w:pPr>
        <w:pStyle w:val="NO1"/>
        <w:numPr>
          <w:ilvl w:val="2"/>
          <w:numId w:val="38"/>
        </w:numPr>
      </w:pPr>
      <w:r>
        <w:t>N</w:t>
      </w:r>
      <w:r w:rsidR="00713814">
        <w:t>o matters require further action</w:t>
      </w:r>
      <w:r>
        <w:t xml:space="preserve">. </w:t>
      </w:r>
    </w:p>
    <w:p w14:paraId="06E9DBC9" w14:textId="1D424D79" w:rsidR="006E3F71" w:rsidRDefault="006E3F71" w:rsidP="006E3F71">
      <w:pPr>
        <w:pStyle w:val="Heading4"/>
      </w:pPr>
      <w:r>
        <w:t>Schedule 2: Information to be published</w:t>
      </w:r>
    </w:p>
    <w:p w14:paraId="33C1A942" w14:textId="77777777" w:rsidR="00A81827" w:rsidRDefault="00A81827" w:rsidP="00A81827">
      <w:pPr>
        <w:pStyle w:val="Heading5"/>
      </w:pPr>
      <w:r>
        <w:t>Position reached</w:t>
      </w:r>
    </w:p>
    <w:p w14:paraId="37863C3C" w14:textId="39CEDA39" w:rsidR="00A81827" w:rsidRDefault="00264D4D" w:rsidP="00DF09FB">
      <w:pPr>
        <w:pStyle w:val="NO1"/>
        <w:numPr>
          <w:ilvl w:val="2"/>
          <w:numId w:val="39"/>
        </w:numPr>
      </w:pPr>
      <w:r>
        <w:t xml:space="preserve">First Gas to amend the timing for provision of Hourly Delivery Reports to align with current practice where the reports are provided shortly after the relevant hour. </w:t>
      </w:r>
    </w:p>
    <w:p w14:paraId="4A5425AF" w14:textId="77777777" w:rsidR="00DD5345" w:rsidRDefault="00DD5345" w:rsidP="00DD5345">
      <w:pPr>
        <w:pStyle w:val="Heading5"/>
      </w:pPr>
      <w:r>
        <w:t>Points raised</w:t>
      </w:r>
    </w:p>
    <w:p w14:paraId="4CEBCCA8" w14:textId="408D4D30" w:rsidR="00DD5345" w:rsidRPr="00A81827" w:rsidRDefault="00DD5345" w:rsidP="00DD5345">
      <w:pPr>
        <w:pStyle w:val="NO1"/>
        <w:numPr>
          <w:ilvl w:val="2"/>
          <w:numId w:val="49"/>
        </w:numPr>
      </w:pPr>
      <w:r>
        <w:t>First Gas to check that the timings in Schedule 2 are consistent with the relevant provisions</w:t>
      </w:r>
      <w:r w:rsidR="00055890">
        <w:t xml:space="preserve"> that have been referenced</w:t>
      </w:r>
      <w:r>
        <w:t xml:space="preserve">. </w:t>
      </w:r>
    </w:p>
    <w:p w14:paraId="1AEA401C" w14:textId="5301D534" w:rsidR="00715EBE" w:rsidRDefault="00715EBE" w:rsidP="00835C7E">
      <w:pPr>
        <w:pStyle w:val="Heading4"/>
      </w:pPr>
      <w:r>
        <w:t>Schedule 3 Requirements of Gas Transfer Agreements</w:t>
      </w:r>
    </w:p>
    <w:p w14:paraId="48392308" w14:textId="181E8219" w:rsidR="00715EBE" w:rsidRPr="00715EBE" w:rsidRDefault="00713814" w:rsidP="00DF09FB">
      <w:pPr>
        <w:pStyle w:val="NO1"/>
        <w:numPr>
          <w:ilvl w:val="2"/>
          <w:numId w:val="40"/>
        </w:numPr>
      </w:pPr>
      <w:r>
        <w:t>No matters require further action</w:t>
      </w:r>
      <w:r w:rsidR="00715EBE">
        <w:t xml:space="preserve">. </w:t>
      </w:r>
    </w:p>
    <w:p w14:paraId="277DCBA0" w14:textId="5BB507FB" w:rsidR="005C7662" w:rsidRDefault="00835C7E" w:rsidP="00835C7E">
      <w:pPr>
        <w:pStyle w:val="Heading4"/>
      </w:pPr>
      <w:r>
        <w:t>Schedule 4: Requirements of Allocation Agreements</w:t>
      </w:r>
    </w:p>
    <w:p w14:paraId="14D21D26" w14:textId="5ADEABE7" w:rsidR="00835C7E" w:rsidRDefault="00835C7E" w:rsidP="00835C7E">
      <w:pPr>
        <w:pStyle w:val="Heading5"/>
      </w:pPr>
      <w:r>
        <w:t>Position reached</w:t>
      </w:r>
    </w:p>
    <w:p w14:paraId="7761445C" w14:textId="2B6EF939" w:rsidR="004D734F" w:rsidRDefault="005D5CB3" w:rsidP="00DF09FB">
      <w:pPr>
        <w:pStyle w:val="NO1"/>
        <w:numPr>
          <w:ilvl w:val="2"/>
          <w:numId w:val="41"/>
        </w:numPr>
      </w:pPr>
      <w:r>
        <w:t>First Gas to amend s 2.1 of Schedule 4 to require that an Allocation Agreement provides for the Allocation Agent to correct the output when there are changes to the inputs.</w:t>
      </w:r>
    </w:p>
    <w:p w14:paraId="660CF16A" w14:textId="407568DA" w:rsidR="002D0AD3" w:rsidRDefault="002D0AD3" w:rsidP="00DF09FB">
      <w:pPr>
        <w:pStyle w:val="NO1"/>
        <w:numPr>
          <w:ilvl w:val="2"/>
          <w:numId w:val="41"/>
        </w:numPr>
      </w:pPr>
      <w:r>
        <w:t>First Gas to amend s 2.1 of Schedule 4 to increase the notice period for a change</w:t>
      </w:r>
      <w:r w:rsidR="007D3B5A">
        <w:t xml:space="preserve"> to an allocation rule from 5 Business Days to 10</w:t>
      </w:r>
      <w:r>
        <w:t xml:space="preserve"> Business Days</w:t>
      </w:r>
      <w:r w:rsidR="00D01E89">
        <w:t>.</w:t>
      </w:r>
    </w:p>
    <w:p w14:paraId="34E53965" w14:textId="02066B06" w:rsidR="00D01E89" w:rsidRPr="004D734F" w:rsidRDefault="00D01E89" w:rsidP="00DF09FB">
      <w:pPr>
        <w:pStyle w:val="NO1"/>
        <w:numPr>
          <w:ilvl w:val="2"/>
          <w:numId w:val="41"/>
        </w:numPr>
      </w:pPr>
      <w:r>
        <w:t xml:space="preserve">First Gas to make the appointment of the Allocation Agent to be subject to the Interconnected Party’s approval (rather than the End-user) and approved by First Gas. </w:t>
      </w:r>
    </w:p>
    <w:p w14:paraId="150B3399" w14:textId="106CA590" w:rsidR="00987093" w:rsidRDefault="00987093" w:rsidP="00377C4A">
      <w:pPr>
        <w:pStyle w:val="Heading4"/>
      </w:pPr>
      <w:r>
        <w:t>Schedule Five: Common Receipt Point Interconnection Agreement Provisions</w:t>
      </w:r>
    </w:p>
    <w:p w14:paraId="67D0B326" w14:textId="5151315D" w:rsidR="00987093" w:rsidRDefault="00713814" w:rsidP="00DF09FB">
      <w:pPr>
        <w:pStyle w:val="NO1"/>
        <w:numPr>
          <w:ilvl w:val="2"/>
          <w:numId w:val="42"/>
        </w:numPr>
      </w:pPr>
      <w:r>
        <w:t>No matters require further action</w:t>
      </w:r>
      <w:r w:rsidR="00987093">
        <w:t>.</w:t>
      </w:r>
      <w:r w:rsidR="00CC533B">
        <w:t xml:space="preserve"> Addressed in</w:t>
      </w:r>
      <w:r w:rsidR="003C7476">
        <w:t xml:space="preserve"> </w:t>
      </w:r>
      <w:r w:rsidR="007D3B5A">
        <w:t>discussion on Receipt Point ICA</w:t>
      </w:r>
      <w:r w:rsidR="00CC533B">
        <w:t>.</w:t>
      </w:r>
    </w:p>
    <w:p w14:paraId="383417F4" w14:textId="77777777" w:rsidR="00987093" w:rsidRDefault="00987093" w:rsidP="00987093">
      <w:pPr>
        <w:pStyle w:val="Heading4"/>
      </w:pPr>
      <w:r>
        <w:t>Schedule Six: Delivery Point Interconnection Agreement Provisions</w:t>
      </w:r>
    </w:p>
    <w:p w14:paraId="6453EADF" w14:textId="39B20F0A" w:rsidR="00987093" w:rsidRDefault="00713814" w:rsidP="00DF09FB">
      <w:pPr>
        <w:pStyle w:val="NO1"/>
        <w:numPr>
          <w:ilvl w:val="2"/>
          <w:numId w:val="43"/>
        </w:numPr>
      </w:pPr>
      <w:r>
        <w:t xml:space="preserve"> No matters require further action</w:t>
      </w:r>
      <w:r w:rsidR="00987093">
        <w:t>.</w:t>
      </w:r>
      <w:r w:rsidR="00CC533B">
        <w:t xml:space="preserve"> Addressed in </w:t>
      </w:r>
      <w:r w:rsidR="007D3B5A">
        <w:t>discussion on Delivery Point ICA</w:t>
      </w:r>
      <w:r w:rsidR="00CC533B">
        <w:t>.</w:t>
      </w:r>
    </w:p>
    <w:p w14:paraId="1313C871" w14:textId="2DF5DE7E" w:rsidR="005D5CB3" w:rsidRDefault="00B5727A" w:rsidP="00377C4A">
      <w:pPr>
        <w:pStyle w:val="Heading4"/>
      </w:pPr>
      <w:r>
        <w:t>Receipt</w:t>
      </w:r>
      <w:r w:rsidR="00377C4A">
        <w:t xml:space="preserve"> Point ICA</w:t>
      </w:r>
    </w:p>
    <w:p w14:paraId="2FBA3584" w14:textId="77777777" w:rsidR="00377C4A" w:rsidRDefault="00377C4A" w:rsidP="00377C4A">
      <w:pPr>
        <w:pStyle w:val="Heading5"/>
      </w:pPr>
      <w:r>
        <w:t>Position reached</w:t>
      </w:r>
    </w:p>
    <w:p w14:paraId="4952DC1F" w14:textId="17CCD025" w:rsidR="00FB4211" w:rsidRDefault="00FB4211" w:rsidP="00DF09FB">
      <w:pPr>
        <w:pStyle w:val="NO1"/>
        <w:numPr>
          <w:ilvl w:val="2"/>
          <w:numId w:val="44"/>
        </w:numPr>
      </w:pPr>
      <w:r>
        <w:t>First Gas to remove the requirement that outage information is published on OATIS</w:t>
      </w:r>
      <w:r w:rsidR="002A0679">
        <w:t xml:space="preserve">. Publication of outage information has been referred to GIC as a separate </w:t>
      </w:r>
      <w:proofErr w:type="spellStart"/>
      <w:r w:rsidR="002A0679">
        <w:t>workstream</w:t>
      </w:r>
      <w:proofErr w:type="spellEnd"/>
      <w:r w:rsidR="002A0679">
        <w:t>.</w:t>
      </w:r>
    </w:p>
    <w:p w14:paraId="7A95951E" w14:textId="4FF5A0F0" w:rsidR="006D5A77" w:rsidRPr="005B16F0" w:rsidRDefault="006D5A77" w:rsidP="00DF09FB">
      <w:pPr>
        <w:pStyle w:val="NO1"/>
        <w:numPr>
          <w:ilvl w:val="2"/>
          <w:numId w:val="44"/>
        </w:numPr>
      </w:pPr>
      <w:r>
        <w:t xml:space="preserve">First Gas to revise the drafting of s 4.12 of the RP ICA to avoid the suggestion that the Meter Owner is able to downgrade the level of data provided as a result of the upgrade or replacement of metering. </w:t>
      </w:r>
    </w:p>
    <w:p w14:paraId="0C2DE21B" w14:textId="3BFE2D89" w:rsidR="006D5A77" w:rsidRDefault="006D5A77" w:rsidP="00DF09FB">
      <w:pPr>
        <w:pStyle w:val="NO1"/>
        <w:numPr>
          <w:ilvl w:val="2"/>
          <w:numId w:val="44"/>
        </w:numPr>
      </w:pPr>
      <w:r>
        <w:lastRenderedPageBreak/>
        <w:t>First Gas to amend the GTAC to require shippers not to unreasonably withhold consent to a Gas Transfer Agreement (GTA).</w:t>
      </w:r>
    </w:p>
    <w:p w14:paraId="60A490E6" w14:textId="275B13DE" w:rsidR="00F80561" w:rsidRDefault="00F80561" w:rsidP="00DF09FB">
      <w:pPr>
        <w:pStyle w:val="NO1"/>
        <w:numPr>
          <w:ilvl w:val="2"/>
          <w:numId w:val="44"/>
        </w:numPr>
      </w:pPr>
      <w:r>
        <w:t>First Gas to modify the wording of s 6.4 of the RP ICA to provide that First Gas may determine that the IP is not required to halt further injection of gas until the Non-Specification Gas incident has been investigated.</w:t>
      </w:r>
    </w:p>
    <w:p w14:paraId="2A883D03" w14:textId="603ACC72" w:rsidR="00724BD8" w:rsidRDefault="00724BD8" w:rsidP="00DF09FB">
      <w:pPr>
        <w:pStyle w:val="NO1"/>
        <w:numPr>
          <w:ilvl w:val="2"/>
          <w:numId w:val="44"/>
        </w:numPr>
      </w:pPr>
      <w:r>
        <w:t>First Gas to add the definition of “Additional Receipt Point” and “Amending Agreement” to the list of common and essential terms.</w:t>
      </w:r>
    </w:p>
    <w:p w14:paraId="10ED60B8" w14:textId="04FD7647" w:rsidR="002F51B7" w:rsidRDefault="002F51B7" w:rsidP="00DF09FB">
      <w:pPr>
        <w:pStyle w:val="NO1"/>
        <w:numPr>
          <w:ilvl w:val="2"/>
          <w:numId w:val="44"/>
        </w:numPr>
      </w:pPr>
      <w:r>
        <w:t>First Gas to remove the requirement that a shut-down profile is identical to any profile given to the Critical Contingency Operator (CCO).</w:t>
      </w:r>
    </w:p>
    <w:p w14:paraId="379EBFEE" w14:textId="77777777" w:rsidR="00243E2A" w:rsidRDefault="00243E2A" w:rsidP="00243E2A">
      <w:pPr>
        <w:pStyle w:val="Heading5"/>
      </w:pPr>
      <w:r>
        <w:t>Points raised</w:t>
      </w:r>
    </w:p>
    <w:p w14:paraId="3715BE8F" w14:textId="0BCD78B0" w:rsidR="002F51B7" w:rsidRDefault="00243E2A" w:rsidP="00DF09FB">
      <w:pPr>
        <w:pStyle w:val="NO1"/>
        <w:numPr>
          <w:ilvl w:val="2"/>
          <w:numId w:val="45"/>
        </w:numPr>
      </w:pPr>
      <w:r>
        <w:t xml:space="preserve">First Gas to </w:t>
      </w:r>
      <w:r w:rsidR="00F3319C">
        <w:t xml:space="preserve">reconsider publication of the report on a FM event having regard to the differing views on stakeholders as to whether notification of FM events should be treated differently to </w:t>
      </w:r>
      <w:r w:rsidR="00321630">
        <w:t xml:space="preserve">publication of </w:t>
      </w:r>
      <w:r w:rsidR="00F3319C">
        <w:t>outage information.</w:t>
      </w:r>
    </w:p>
    <w:p w14:paraId="583C391B" w14:textId="77777777" w:rsidR="002F51B7" w:rsidRPr="00FB4211" w:rsidRDefault="002F51B7" w:rsidP="002F51B7">
      <w:pPr>
        <w:pStyle w:val="NO1"/>
        <w:numPr>
          <w:ilvl w:val="0"/>
          <w:numId w:val="0"/>
        </w:numPr>
        <w:ind w:left="340" w:hanging="340"/>
      </w:pPr>
    </w:p>
    <w:p w14:paraId="67CDC8A7" w14:textId="77777777" w:rsidR="00A60674" w:rsidRPr="0090521A" w:rsidRDefault="00A60674" w:rsidP="00643349">
      <w:pPr>
        <w:pStyle w:val="BodyText"/>
      </w:pPr>
    </w:p>
    <w:p w14:paraId="5C978B47" w14:textId="77777777" w:rsidR="0090521A" w:rsidRDefault="0090521A" w:rsidP="00C26F32">
      <w:pPr>
        <w:pStyle w:val="zFiller"/>
      </w:pPr>
    </w:p>
    <w:sectPr w:rsidR="0090521A" w:rsidSect="004138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701" w:right="1418" w:bottom="1418" w:left="1418" w:header="567" w:footer="68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846DDF" w14:textId="77777777" w:rsidR="00657DEE" w:rsidRDefault="00657DEE">
      <w:r>
        <w:separator/>
      </w:r>
    </w:p>
  </w:endnote>
  <w:endnote w:type="continuationSeparator" w:id="0">
    <w:p w14:paraId="0316D66D" w14:textId="77777777" w:rsidR="00657DEE" w:rsidRDefault="00657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D664EC" w14:textId="77777777" w:rsidR="000D055E" w:rsidRDefault="000D05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F49FB" w14:textId="77C49B9A" w:rsidR="008B12A4" w:rsidRPr="00603BCF" w:rsidRDefault="008B12A4" w:rsidP="0052408F">
    <w:pPr>
      <w:pStyle w:val="Footer"/>
    </w:pPr>
    <w:r w:rsidRPr="003204D2">
      <w:fldChar w:fldCharType="begin"/>
    </w:r>
    <w:r w:rsidRPr="003204D2">
      <w:instrText xml:space="preserve"> PAGE </w:instrText>
    </w:r>
    <w:r w:rsidRPr="003204D2">
      <w:fldChar w:fldCharType="separate"/>
    </w:r>
    <w:r w:rsidR="0088451E">
      <w:rPr>
        <w:noProof/>
      </w:rPr>
      <w:t>4</w:t>
    </w:r>
    <w:r w:rsidRPr="003204D2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46065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64CCCF" w14:textId="46494619" w:rsidR="008B12A4" w:rsidRDefault="008B12A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45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3C1F5" w14:textId="77777777" w:rsidR="00657DEE" w:rsidRDefault="00657DEE">
      <w:r>
        <w:separator/>
      </w:r>
    </w:p>
  </w:footnote>
  <w:footnote w:type="continuationSeparator" w:id="0">
    <w:p w14:paraId="61F257FF" w14:textId="77777777" w:rsidR="00657DEE" w:rsidRDefault="00657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F3175" w14:textId="4EBBD95C" w:rsidR="00AC083D" w:rsidRDefault="00075FC0">
    <w:pPr>
      <w:pStyle w:val="Header"/>
    </w:pPr>
    <w:r>
      <w:rPr>
        <w:noProof/>
        <w:lang w:eastAsia="en-NZ"/>
      </w:rPr>
      <w:drawing>
        <wp:anchor distT="0" distB="0" distL="114300" distR="114300" simplePos="0" relativeHeight="251669504" behindDoc="1" locked="0" layoutInCell="1" allowOverlap="1" wp14:anchorId="178E7006" wp14:editId="4E6C423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5000400" cy="5295600"/>
          <wp:effectExtent l="0" t="0" r="0" b="635"/>
          <wp:wrapNone/>
          <wp:docPr id="4" name="Picture 4" descr="Draft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af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0400" cy="529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083D">
      <w:rPr>
        <w:noProof/>
        <w:lang w:eastAsia="en-NZ"/>
      </w:rPr>
      <w:drawing>
        <wp:anchor distT="0" distB="0" distL="114300" distR="114300" simplePos="0" relativeHeight="251663360" behindDoc="1" locked="0" layoutInCell="1" allowOverlap="1" wp14:anchorId="7EEE383C" wp14:editId="13F063C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5000400" cy="5295600"/>
          <wp:effectExtent l="0" t="0" r="0" b="635"/>
          <wp:wrapNone/>
          <wp:docPr id="2" name="Picture 2" descr="Draft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af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0400" cy="529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816E5" w14:textId="207530F8" w:rsidR="00AC083D" w:rsidRDefault="00075FC0">
    <w:pPr>
      <w:pStyle w:val="Header"/>
    </w:pPr>
    <w:r>
      <w:rPr>
        <w:noProof/>
        <w:lang w:eastAsia="en-NZ"/>
      </w:rPr>
      <w:drawing>
        <wp:anchor distT="0" distB="0" distL="114300" distR="114300" simplePos="0" relativeHeight="251665408" behindDoc="1" locked="0" layoutInCell="1" allowOverlap="1" wp14:anchorId="4AE4670B" wp14:editId="3751FFBE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5000400" cy="5295600"/>
          <wp:effectExtent l="0" t="0" r="0" b="635"/>
          <wp:wrapNone/>
          <wp:docPr id="1" name="Picture 1" descr="Draft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af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0400" cy="529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083D">
      <w:rPr>
        <w:noProof/>
        <w:lang w:eastAsia="en-NZ"/>
      </w:rPr>
      <w:drawing>
        <wp:anchor distT="0" distB="0" distL="114300" distR="114300" simplePos="0" relativeHeight="251659264" behindDoc="1" locked="0" layoutInCell="1" allowOverlap="1" wp14:anchorId="7CE9B8E4" wp14:editId="2D66F4F2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5000400" cy="5295600"/>
          <wp:effectExtent l="0" t="0" r="0" b="635"/>
          <wp:wrapNone/>
          <wp:docPr id="14" name="Picture 14" descr="Draft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af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0400" cy="529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02293" w14:textId="2785FA84" w:rsidR="008B12A4" w:rsidRDefault="00075FC0" w:rsidP="006D1357">
    <w:pPr>
      <w:pStyle w:val="zTitle"/>
    </w:pPr>
    <w:r>
      <w:rPr>
        <w:noProof/>
        <w:lang w:eastAsia="en-NZ"/>
      </w:rPr>
      <w:drawing>
        <wp:anchor distT="0" distB="0" distL="114300" distR="114300" simplePos="0" relativeHeight="251667456" behindDoc="1" locked="0" layoutInCell="1" allowOverlap="1" wp14:anchorId="51ED5464" wp14:editId="18CB6A5B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5000400" cy="5295600"/>
          <wp:effectExtent l="0" t="0" r="0" b="635"/>
          <wp:wrapNone/>
          <wp:docPr id="3" name="Picture 3" descr="Draft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af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0400" cy="529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12A4">
      <w:t>GTAC Workshop</w:t>
    </w:r>
    <w:r w:rsidR="000615B9">
      <w:t xml:space="preserve"> minutes</w:t>
    </w:r>
    <w:r w:rsidR="005345B4">
      <w:t xml:space="preserve"> 5</w:t>
    </w:r>
    <w:r w:rsidR="00921F3A">
      <w:t xml:space="preserve"> September</w:t>
    </w:r>
    <w:r w:rsidR="008B12A4">
      <w:t xml:space="preserve"> 2018</w:t>
    </w:r>
  </w:p>
  <w:p w14:paraId="0229A120" w14:textId="1216F1EA" w:rsidR="004721CA" w:rsidRPr="00BB6B5D" w:rsidRDefault="004721CA" w:rsidP="006D1357">
    <w:pPr>
      <w:pStyle w:val="zTitle"/>
    </w:pPr>
    <w:r>
      <w:t>At the offices of Gas Industry Company Limited</w:t>
    </w:r>
  </w:p>
  <w:p w14:paraId="4F1DE560" w14:textId="69EA54D4" w:rsidR="008B12A4" w:rsidRPr="006D1357" w:rsidRDefault="004721CA" w:rsidP="006D1357">
    <w:pPr>
      <w:pStyle w:val="zTitle"/>
    </w:pPr>
    <w:r>
      <w:t>Level 8, 95 Customhouse Quay, Wellington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05AA3"/>
    <w:multiLevelType w:val="multilevel"/>
    <w:tmpl w:val="EC868E0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C7A57A6"/>
    <w:multiLevelType w:val="multilevel"/>
    <w:tmpl w:val="ED44F57E"/>
    <w:styleLink w:val="LISTTableBullets"/>
    <w:lvl w:ilvl="0">
      <w:start w:val="1"/>
      <w:numFmt w:val="bullet"/>
      <w:pStyle w:val="TableBullets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­"/>
      <w:lvlJc w:val="left"/>
      <w:pPr>
        <w:tabs>
          <w:tab w:val="num" w:pos="1020"/>
        </w:tabs>
        <w:ind w:left="1020" w:hanging="340"/>
      </w:pPr>
      <w:rPr>
        <w:rFonts w:ascii="Courier New" w:hAnsi="Courier New"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2" w15:restartNumberingAfterBreak="0">
    <w:nsid w:val="0E0D4A44"/>
    <w:multiLevelType w:val="multilevel"/>
    <w:tmpl w:val="A0B0F72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35A0788"/>
    <w:multiLevelType w:val="multilevel"/>
    <w:tmpl w:val="2DC43968"/>
    <w:styleLink w:val="LISTAppendix"/>
    <w:lvl w:ilvl="0">
      <w:start w:val="1"/>
      <w:numFmt w:val="upperLetter"/>
      <w:pStyle w:val="Heading7"/>
      <w:lvlText w:val="Appendix %1"/>
      <w:lvlJc w:val="left"/>
      <w:pPr>
        <w:ind w:left="2268" w:hanging="2268"/>
      </w:pPr>
      <w:rPr>
        <w:rFonts w:hint="default"/>
      </w:rPr>
    </w:lvl>
    <w:lvl w:ilvl="1">
      <w:start w:val="1"/>
      <w:numFmt w:val="decimal"/>
      <w:pStyle w:val="AppA1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AppA11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</w:abstractNum>
  <w:abstractNum w:abstractNumId="4" w15:restartNumberingAfterBreak="0">
    <w:nsid w:val="157727B6"/>
    <w:multiLevelType w:val="multilevel"/>
    <w:tmpl w:val="B5CA736E"/>
    <w:styleLink w:val="LISTBullets"/>
    <w:lvl w:ilvl="0">
      <w:start w:val="1"/>
      <w:numFmt w:val="bullet"/>
      <w:pStyle w:val="Bullet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Bullet3"/>
      <w:lvlText w:val="­"/>
      <w:lvlJc w:val="left"/>
      <w:pPr>
        <w:tabs>
          <w:tab w:val="num" w:pos="1020"/>
        </w:tabs>
        <w:ind w:left="1020" w:hanging="340"/>
      </w:pPr>
      <w:rPr>
        <w:rFonts w:ascii="Courier New" w:hAnsi="Courier New"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5" w15:restartNumberingAfterBreak="0">
    <w:nsid w:val="16E454EB"/>
    <w:multiLevelType w:val="multilevel"/>
    <w:tmpl w:val="8C4E311C"/>
    <w:styleLink w:val="LISTMainNumbering"/>
    <w:lvl w:ilvl="0">
      <w:start w:val="1"/>
      <w:numFmt w:val="decimal"/>
      <w:pStyle w:val="Heading4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eading5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1Para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lowerLetter"/>
      <w:pStyle w:val="aPara"/>
      <w:lvlText w:val="(%4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4">
      <w:start w:val="1"/>
      <w:numFmt w:val="lowerRoman"/>
      <w:pStyle w:val="iPara"/>
      <w:lvlText w:val="(%5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6E86FE5"/>
    <w:multiLevelType w:val="multilevel"/>
    <w:tmpl w:val="2AC085D2"/>
    <w:styleLink w:val="3LevelList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7" w15:restartNumberingAfterBreak="0">
    <w:nsid w:val="170A1352"/>
    <w:multiLevelType w:val="multilevel"/>
    <w:tmpl w:val="A38002D2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7593F26"/>
    <w:multiLevelType w:val="multilevel"/>
    <w:tmpl w:val="9F284A46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D6117B7"/>
    <w:multiLevelType w:val="multilevel"/>
    <w:tmpl w:val="ECAC2AC6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ECC11CD"/>
    <w:multiLevelType w:val="multilevel"/>
    <w:tmpl w:val="68226796"/>
    <w:styleLink w:val="LISTTablenotes"/>
    <w:lvl w:ilvl="0">
      <w:start w:val="1"/>
      <w:numFmt w:val="decimal"/>
      <w:pStyle w:val="Tablenotes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40846D9"/>
    <w:multiLevelType w:val="hybridMultilevel"/>
    <w:tmpl w:val="486EF5B0"/>
    <w:lvl w:ilvl="0" w:tplc="C600A0AC">
      <w:start w:val="1"/>
      <w:numFmt w:val="bullet"/>
      <w:pStyle w:val="RulesTable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068EC"/>
    <w:multiLevelType w:val="multilevel"/>
    <w:tmpl w:val="0C7EC1F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F7079EC"/>
    <w:multiLevelType w:val="multilevel"/>
    <w:tmpl w:val="29E6E9A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4274849"/>
    <w:multiLevelType w:val="multilevel"/>
    <w:tmpl w:val="77124BDC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31680"/>
        </w:tabs>
        <w:ind w:left="851" w:hanging="851"/>
      </w:pPr>
      <w:rPr>
        <w:rFonts w:hint="default"/>
      </w:rPr>
    </w:lvl>
    <w:lvl w:ilvl="2">
      <w:start w:val="1"/>
      <w:numFmt w:val="decimal"/>
      <w:pStyle w:val="Heading6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58F31F2"/>
    <w:multiLevelType w:val="multilevel"/>
    <w:tmpl w:val="8EDC3914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7B828F1"/>
    <w:multiLevelType w:val="multilevel"/>
    <w:tmpl w:val="CEE236C4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93410C2"/>
    <w:multiLevelType w:val="multilevel"/>
    <w:tmpl w:val="12C20024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A7A7EEE"/>
    <w:multiLevelType w:val="multilevel"/>
    <w:tmpl w:val="9DCAF10C"/>
    <w:lvl w:ilvl="0">
      <w:start w:val="1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A87619C"/>
    <w:multiLevelType w:val="multilevel"/>
    <w:tmpl w:val="56849B60"/>
    <w:lvl w:ilvl="0">
      <w:start w:val="1"/>
      <w:numFmt w:val="decimal"/>
      <w:pStyle w:val="RulesOutline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color w:val="auto"/>
        <w:sz w:val="21"/>
        <w:szCs w:val="21"/>
      </w:rPr>
    </w:lvl>
    <w:lvl w:ilvl="1">
      <w:start w:val="1"/>
      <w:numFmt w:val="decimal"/>
      <w:pStyle w:val="RulesOutline1Text"/>
      <w:lvlText w:val="%1.%2"/>
      <w:lvlJc w:val="left"/>
      <w:pPr>
        <w:tabs>
          <w:tab w:val="num" w:pos="1418"/>
        </w:tabs>
        <w:ind w:left="1418" w:hanging="709"/>
      </w:pPr>
      <w:rPr>
        <w:rFonts w:ascii="Helvetica" w:hAnsi="Helvetica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26"/>
        </w:tabs>
        <w:ind w:left="2126" w:hanging="708"/>
      </w:pPr>
      <w:rPr>
        <w:rFonts w:ascii="Helvetica" w:hAnsi="Helvetica" w:hint="default"/>
        <w:b/>
        <w:i w:val="0"/>
        <w:sz w:val="20"/>
        <w:szCs w:val="20"/>
      </w:rPr>
    </w:lvl>
    <w:lvl w:ilvl="3">
      <w:start w:val="1"/>
      <w:numFmt w:val="lowerLetter"/>
      <w:lvlText w:val="(%4)"/>
      <w:lvlJc w:val="left"/>
      <w:pPr>
        <w:tabs>
          <w:tab w:val="num" w:pos="2835"/>
        </w:tabs>
        <w:ind w:left="2835" w:hanging="709"/>
      </w:pPr>
      <w:rPr>
        <w:rFonts w:ascii="Helvetica" w:hAnsi="Helvetica" w:hint="default"/>
        <w:sz w:val="20"/>
        <w:szCs w:val="20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ascii="Lucida Sans" w:hAnsi="Lucida Sans" w:hint="default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</w:abstractNum>
  <w:abstractNum w:abstractNumId="20" w15:restartNumberingAfterBreak="0">
    <w:nsid w:val="4AA319B2"/>
    <w:multiLevelType w:val="multilevel"/>
    <w:tmpl w:val="10E0E314"/>
    <w:lvl w:ilvl="0">
      <w:start w:val="1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D6B5A47"/>
    <w:multiLevelType w:val="hybridMultilevel"/>
    <w:tmpl w:val="FC2A7ED2"/>
    <w:lvl w:ilvl="0" w:tplc="CD7ED8DE">
      <w:start w:val="1"/>
      <w:numFmt w:val="bullet"/>
      <w:pStyle w:val="RegsTable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955E8F"/>
    <w:multiLevelType w:val="multilevel"/>
    <w:tmpl w:val="C2EA21A0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03C6679"/>
    <w:multiLevelType w:val="multilevel"/>
    <w:tmpl w:val="F68AA33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2CF078B"/>
    <w:multiLevelType w:val="multilevel"/>
    <w:tmpl w:val="23CCBF48"/>
    <w:styleLink w:val="LISTzABC"/>
    <w:lvl w:ilvl="0">
      <w:start w:val="1"/>
      <w:numFmt w:val="upperLetter"/>
      <w:pStyle w:val="zABC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color w:val="auto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55C71D4"/>
    <w:multiLevelType w:val="multilevel"/>
    <w:tmpl w:val="60DC66A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5F853D7"/>
    <w:multiLevelType w:val="multilevel"/>
    <w:tmpl w:val="60E8FEF4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7F233C1"/>
    <w:multiLevelType w:val="multilevel"/>
    <w:tmpl w:val="1D80FD6A"/>
    <w:lvl w:ilvl="0">
      <w:start w:val="1"/>
      <w:numFmt w:val="decimal"/>
      <w:pStyle w:val="NO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NO2"/>
      <w:lvlText w:val="(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pStyle w:val="NO3"/>
      <w:lvlText w:val="(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28" w15:restartNumberingAfterBreak="0">
    <w:nsid w:val="5A4D7926"/>
    <w:multiLevelType w:val="multilevel"/>
    <w:tmpl w:val="E68E85F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B5B6D6A"/>
    <w:multiLevelType w:val="multilevel"/>
    <w:tmpl w:val="71B6D320"/>
    <w:lvl w:ilvl="0">
      <w:start w:val="1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B701A63"/>
    <w:multiLevelType w:val="multilevel"/>
    <w:tmpl w:val="19C613E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E826295"/>
    <w:multiLevelType w:val="multilevel"/>
    <w:tmpl w:val="58D0B340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263373B"/>
    <w:multiLevelType w:val="multilevel"/>
    <w:tmpl w:val="45C64322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3587CC6"/>
    <w:multiLevelType w:val="hybridMultilevel"/>
    <w:tmpl w:val="0D249518"/>
    <w:lvl w:ilvl="0" w:tplc="7EB420E4">
      <w:start w:val="1"/>
      <w:numFmt w:val="decimal"/>
      <w:pStyle w:val="RulesPartheading"/>
      <w:lvlText w:val="Part %1."/>
      <w:lvlJc w:val="center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1" w:tplc="4B849F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F22A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1863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8C1F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830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D443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B8BB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4079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5D45F0"/>
    <w:multiLevelType w:val="multilevel"/>
    <w:tmpl w:val="928EF30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49A4439"/>
    <w:multiLevelType w:val="multilevel"/>
    <w:tmpl w:val="E5220B9A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6E5286A"/>
    <w:multiLevelType w:val="multilevel"/>
    <w:tmpl w:val="23CCBF48"/>
    <w:numStyleLink w:val="LISTzABC"/>
  </w:abstractNum>
  <w:abstractNum w:abstractNumId="37" w15:restartNumberingAfterBreak="0">
    <w:nsid w:val="66EA5FA4"/>
    <w:multiLevelType w:val="multilevel"/>
    <w:tmpl w:val="B2BE9E14"/>
    <w:lvl w:ilvl="0">
      <w:start w:val="2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D580E87"/>
    <w:multiLevelType w:val="multilevel"/>
    <w:tmpl w:val="3E860FAA"/>
    <w:lvl w:ilvl="0">
      <w:start w:val="1"/>
      <w:numFmt w:val="decimal"/>
      <w:pStyle w:val="RegsOutline"/>
      <w:lvlText w:val="%1"/>
      <w:lvlJc w:val="left"/>
      <w:pPr>
        <w:tabs>
          <w:tab w:val="num" w:pos="709"/>
        </w:tabs>
        <w:ind w:left="709" w:hanging="709"/>
      </w:pPr>
      <w:rPr>
        <w:rFonts w:ascii="Helvetica" w:hAnsi="Helvetica" w:hint="default"/>
        <w:b/>
        <w:i w:val="0"/>
        <w:color w:val="auto"/>
        <w:sz w:val="21"/>
        <w:szCs w:val="21"/>
      </w:rPr>
    </w:lvl>
    <w:lvl w:ilvl="1">
      <w:start w:val="1"/>
      <w:numFmt w:val="decimal"/>
      <w:pStyle w:val="RegsOutline1Text"/>
      <w:lvlText w:val="(%2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1"/>
        <w:szCs w:val="21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1"/>
        <w:szCs w:val="21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sz w:val="21"/>
        <w:szCs w:val="21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ascii="Lucida Sans" w:hAnsi="Lucida Sans" w:hint="default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</w:abstractNum>
  <w:abstractNum w:abstractNumId="39" w15:restartNumberingAfterBreak="0">
    <w:nsid w:val="71923FEB"/>
    <w:multiLevelType w:val="hybridMultilevel"/>
    <w:tmpl w:val="966E77F2"/>
    <w:lvl w:ilvl="0" w:tplc="4600F302">
      <w:start w:val="1"/>
      <w:numFmt w:val="decimal"/>
      <w:pStyle w:val="RegsPartheading"/>
      <w:lvlText w:val="Part %1."/>
      <w:lvlJc w:val="center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35B007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F220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08DB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6E2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5C35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FC0E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166E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469F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CB1169"/>
    <w:multiLevelType w:val="multilevel"/>
    <w:tmpl w:val="4CD2630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8CE4408"/>
    <w:multiLevelType w:val="multilevel"/>
    <w:tmpl w:val="6C3E02C4"/>
    <w:lvl w:ilvl="0">
      <w:start w:val="1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DA16E90"/>
    <w:multiLevelType w:val="multilevel"/>
    <w:tmpl w:val="BFE09CEC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ED75830"/>
    <w:multiLevelType w:val="multilevel"/>
    <w:tmpl w:val="DFD8FB6A"/>
    <w:styleLink w:val="LISTTableNumbering"/>
    <w:lvl w:ilvl="0">
      <w:start w:val="1"/>
      <w:numFmt w:val="decimal"/>
      <w:pStyle w:val="TableParaList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10"/>
  </w:num>
  <w:num w:numId="6">
    <w:abstractNumId w:val="43"/>
  </w:num>
  <w:num w:numId="7">
    <w:abstractNumId w:val="24"/>
  </w:num>
  <w:num w:numId="8">
    <w:abstractNumId w:val="4"/>
  </w:num>
  <w:num w:numId="9">
    <w:abstractNumId w:val="38"/>
  </w:num>
  <w:num w:numId="10">
    <w:abstractNumId w:val="39"/>
  </w:num>
  <w:num w:numId="11">
    <w:abstractNumId w:val="21"/>
  </w:num>
  <w:num w:numId="12">
    <w:abstractNumId w:val="19"/>
  </w:num>
  <w:num w:numId="13">
    <w:abstractNumId w:val="33"/>
  </w:num>
  <w:num w:numId="14">
    <w:abstractNumId w:val="11"/>
  </w:num>
  <w:num w:numId="15">
    <w:abstractNumId w:val="36"/>
  </w:num>
  <w:num w:numId="16">
    <w:abstractNumId w:val="5"/>
  </w:num>
  <w:num w:numId="17">
    <w:abstractNumId w:val="6"/>
  </w:num>
  <w:num w:numId="18">
    <w:abstractNumId w:val="14"/>
  </w:num>
  <w:num w:numId="19">
    <w:abstractNumId w:val="1"/>
  </w:num>
  <w:num w:numId="20">
    <w:abstractNumId w:val="10"/>
  </w:num>
  <w:num w:numId="21">
    <w:abstractNumId w:val="43"/>
  </w:num>
  <w:num w:numId="22">
    <w:abstractNumId w:val="27"/>
  </w:num>
  <w:num w:numId="23">
    <w:abstractNumId w:val="0"/>
  </w:num>
  <w:num w:numId="24">
    <w:abstractNumId w:val="30"/>
  </w:num>
  <w:num w:numId="25">
    <w:abstractNumId w:val="12"/>
  </w:num>
  <w:num w:numId="26">
    <w:abstractNumId w:val="40"/>
  </w:num>
  <w:num w:numId="27">
    <w:abstractNumId w:val="25"/>
  </w:num>
  <w:num w:numId="28">
    <w:abstractNumId w:val="23"/>
  </w:num>
  <w:num w:numId="29">
    <w:abstractNumId w:val="34"/>
  </w:num>
  <w:num w:numId="30">
    <w:abstractNumId w:val="28"/>
  </w:num>
  <w:num w:numId="31">
    <w:abstractNumId w:val="13"/>
  </w:num>
  <w:num w:numId="32">
    <w:abstractNumId w:val="15"/>
  </w:num>
  <w:num w:numId="33">
    <w:abstractNumId w:val="32"/>
  </w:num>
  <w:num w:numId="34">
    <w:abstractNumId w:val="17"/>
  </w:num>
  <w:num w:numId="35">
    <w:abstractNumId w:val="31"/>
  </w:num>
  <w:num w:numId="36">
    <w:abstractNumId w:val="7"/>
  </w:num>
  <w:num w:numId="37">
    <w:abstractNumId w:val="18"/>
  </w:num>
  <w:num w:numId="38">
    <w:abstractNumId w:val="42"/>
  </w:num>
  <w:num w:numId="39">
    <w:abstractNumId w:val="22"/>
  </w:num>
  <w:num w:numId="40">
    <w:abstractNumId w:val="41"/>
  </w:num>
  <w:num w:numId="41">
    <w:abstractNumId w:val="29"/>
  </w:num>
  <w:num w:numId="42">
    <w:abstractNumId w:val="9"/>
  </w:num>
  <w:num w:numId="43">
    <w:abstractNumId w:val="37"/>
  </w:num>
  <w:num w:numId="44">
    <w:abstractNumId w:val="8"/>
  </w:num>
  <w:num w:numId="45">
    <w:abstractNumId w:val="35"/>
  </w:num>
  <w:num w:numId="46">
    <w:abstractNumId w:val="2"/>
  </w:num>
  <w:num w:numId="47">
    <w:abstractNumId w:val="20"/>
  </w:num>
  <w:num w:numId="48">
    <w:abstractNumId w:val="26"/>
  </w:num>
  <w:num w:numId="49">
    <w:abstractNumId w:val="1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A4"/>
    <w:rsid w:val="00001CB3"/>
    <w:rsid w:val="00002385"/>
    <w:rsid w:val="0000368F"/>
    <w:rsid w:val="000152A4"/>
    <w:rsid w:val="000179C0"/>
    <w:rsid w:val="00017EFA"/>
    <w:rsid w:val="00017FDF"/>
    <w:rsid w:val="00022821"/>
    <w:rsid w:val="00024FC3"/>
    <w:rsid w:val="00026FEA"/>
    <w:rsid w:val="0004155C"/>
    <w:rsid w:val="000442BD"/>
    <w:rsid w:val="00053CE8"/>
    <w:rsid w:val="00055890"/>
    <w:rsid w:val="00056564"/>
    <w:rsid w:val="000615B9"/>
    <w:rsid w:val="0006286F"/>
    <w:rsid w:val="00062949"/>
    <w:rsid w:val="00075FC0"/>
    <w:rsid w:val="00076985"/>
    <w:rsid w:val="000861AE"/>
    <w:rsid w:val="00092840"/>
    <w:rsid w:val="000A653E"/>
    <w:rsid w:val="000B1CE2"/>
    <w:rsid w:val="000B3465"/>
    <w:rsid w:val="000B548A"/>
    <w:rsid w:val="000C01D7"/>
    <w:rsid w:val="000C4FBE"/>
    <w:rsid w:val="000C79C9"/>
    <w:rsid w:val="000D055E"/>
    <w:rsid w:val="000D260A"/>
    <w:rsid w:val="000D46A5"/>
    <w:rsid w:val="000D7D25"/>
    <w:rsid w:val="000E2D79"/>
    <w:rsid w:val="000E4924"/>
    <w:rsid w:val="000E512E"/>
    <w:rsid w:val="000F19E6"/>
    <w:rsid w:val="000F2338"/>
    <w:rsid w:val="000F2A87"/>
    <w:rsid w:val="001010D2"/>
    <w:rsid w:val="001035C0"/>
    <w:rsid w:val="00103DE2"/>
    <w:rsid w:val="0011741F"/>
    <w:rsid w:val="00125C83"/>
    <w:rsid w:val="00131A91"/>
    <w:rsid w:val="00135807"/>
    <w:rsid w:val="001358E0"/>
    <w:rsid w:val="00137CCE"/>
    <w:rsid w:val="00140ECB"/>
    <w:rsid w:val="00141191"/>
    <w:rsid w:val="0014516D"/>
    <w:rsid w:val="001502DE"/>
    <w:rsid w:val="00151A59"/>
    <w:rsid w:val="0016141D"/>
    <w:rsid w:val="0016255F"/>
    <w:rsid w:val="00166913"/>
    <w:rsid w:val="00170C63"/>
    <w:rsid w:val="00172A0F"/>
    <w:rsid w:val="00172C3F"/>
    <w:rsid w:val="00173D58"/>
    <w:rsid w:val="00173D81"/>
    <w:rsid w:val="001805ED"/>
    <w:rsid w:val="001837B9"/>
    <w:rsid w:val="0018633B"/>
    <w:rsid w:val="001A2465"/>
    <w:rsid w:val="001A7FCA"/>
    <w:rsid w:val="001B4CFF"/>
    <w:rsid w:val="001C3877"/>
    <w:rsid w:val="001D0055"/>
    <w:rsid w:val="001D6DBC"/>
    <w:rsid w:val="001E4DC1"/>
    <w:rsid w:val="001E5449"/>
    <w:rsid w:val="001E7654"/>
    <w:rsid w:val="001E7761"/>
    <w:rsid w:val="001F14DD"/>
    <w:rsid w:val="001F39AE"/>
    <w:rsid w:val="001F5EEB"/>
    <w:rsid w:val="00200EC8"/>
    <w:rsid w:val="00201755"/>
    <w:rsid w:val="00222ADA"/>
    <w:rsid w:val="00224054"/>
    <w:rsid w:val="00225E11"/>
    <w:rsid w:val="00227340"/>
    <w:rsid w:val="00243E2A"/>
    <w:rsid w:val="00251594"/>
    <w:rsid w:val="00264D4D"/>
    <w:rsid w:val="00266C6F"/>
    <w:rsid w:val="00272054"/>
    <w:rsid w:val="0027610B"/>
    <w:rsid w:val="00276F9C"/>
    <w:rsid w:val="00290549"/>
    <w:rsid w:val="002947C2"/>
    <w:rsid w:val="002A05F8"/>
    <w:rsid w:val="002A0679"/>
    <w:rsid w:val="002A18D0"/>
    <w:rsid w:val="002A4D95"/>
    <w:rsid w:val="002A5512"/>
    <w:rsid w:val="002A5D36"/>
    <w:rsid w:val="002A5E0D"/>
    <w:rsid w:val="002B4AC9"/>
    <w:rsid w:val="002B6B39"/>
    <w:rsid w:val="002C1F54"/>
    <w:rsid w:val="002C67E8"/>
    <w:rsid w:val="002C7232"/>
    <w:rsid w:val="002D0AD3"/>
    <w:rsid w:val="002D4366"/>
    <w:rsid w:val="002E210B"/>
    <w:rsid w:val="002E2454"/>
    <w:rsid w:val="002E3AA9"/>
    <w:rsid w:val="002E4900"/>
    <w:rsid w:val="002E53A9"/>
    <w:rsid w:val="002E6A47"/>
    <w:rsid w:val="002F51B7"/>
    <w:rsid w:val="00302838"/>
    <w:rsid w:val="00304131"/>
    <w:rsid w:val="00306C15"/>
    <w:rsid w:val="00306C9E"/>
    <w:rsid w:val="00307F22"/>
    <w:rsid w:val="003130A0"/>
    <w:rsid w:val="003140C4"/>
    <w:rsid w:val="00315C02"/>
    <w:rsid w:val="00317F21"/>
    <w:rsid w:val="003204D2"/>
    <w:rsid w:val="00321630"/>
    <w:rsid w:val="0032773B"/>
    <w:rsid w:val="00330029"/>
    <w:rsid w:val="00332948"/>
    <w:rsid w:val="0033370B"/>
    <w:rsid w:val="003376AE"/>
    <w:rsid w:val="00340F59"/>
    <w:rsid w:val="00344349"/>
    <w:rsid w:val="00350239"/>
    <w:rsid w:val="0035728F"/>
    <w:rsid w:val="00360C1F"/>
    <w:rsid w:val="00370166"/>
    <w:rsid w:val="00374E23"/>
    <w:rsid w:val="00376F72"/>
    <w:rsid w:val="00377C4A"/>
    <w:rsid w:val="00380523"/>
    <w:rsid w:val="00383BEE"/>
    <w:rsid w:val="0039044F"/>
    <w:rsid w:val="0039271A"/>
    <w:rsid w:val="00392BEA"/>
    <w:rsid w:val="003A18A3"/>
    <w:rsid w:val="003A1996"/>
    <w:rsid w:val="003A3847"/>
    <w:rsid w:val="003A3C1C"/>
    <w:rsid w:val="003A5308"/>
    <w:rsid w:val="003A7482"/>
    <w:rsid w:val="003B2CD6"/>
    <w:rsid w:val="003B3BF9"/>
    <w:rsid w:val="003B6EF3"/>
    <w:rsid w:val="003C1716"/>
    <w:rsid w:val="003C4245"/>
    <w:rsid w:val="003C7476"/>
    <w:rsid w:val="003D170F"/>
    <w:rsid w:val="003D36DE"/>
    <w:rsid w:val="003D40E5"/>
    <w:rsid w:val="003D650E"/>
    <w:rsid w:val="003E1404"/>
    <w:rsid w:val="003E2D55"/>
    <w:rsid w:val="003F198D"/>
    <w:rsid w:val="003F2AA3"/>
    <w:rsid w:val="003F336A"/>
    <w:rsid w:val="003F350E"/>
    <w:rsid w:val="003F5B53"/>
    <w:rsid w:val="00402BDC"/>
    <w:rsid w:val="004111FE"/>
    <w:rsid w:val="0041386D"/>
    <w:rsid w:val="004245BB"/>
    <w:rsid w:val="00424A0B"/>
    <w:rsid w:val="00426229"/>
    <w:rsid w:val="0043247D"/>
    <w:rsid w:val="00434A79"/>
    <w:rsid w:val="00441F57"/>
    <w:rsid w:val="0045141C"/>
    <w:rsid w:val="0046407C"/>
    <w:rsid w:val="00464861"/>
    <w:rsid w:val="004717EE"/>
    <w:rsid w:val="00471E4F"/>
    <w:rsid w:val="004721CA"/>
    <w:rsid w:val="00473977"/>
    <w:rsid w:val="00481955"/>
    <w:rsid w:val="00482C26"/>
    <w:rsid w:val="004832FF"/>
    <w:rsid w:val="00483E81"/>
    <w:rsid w:val="00485EC4"/>
    <w:rsid w:val="0048722F"/>
    <w:rsid w:val="004924C9"/>
    <w:rsid w:val="0049342C"/>
    <w:rsid w:val="00494367"/>
    <w:rsid w:val="00496160"/>
    <w:rsid w:val="004B0DD6"/>
    <w:rsid w:val="004B1258"/>
    <w:rsid w:val="004B2E25"/>
    <w:rsid w:val="004B5AB7"/>
    <w:rsid w:val="004B614B"/>
    <w:rsid w:val="004B7453"/>
    <w:rsid w:val="004D2813"/>
    <w:rsid w:val="004D734F"/>
    <w:rsid w:val="004D7D83"/>
    <w:rsid w:val="004E2271"/>
    <w:rsid w:val="004E30B9"/>
    <w:rsid w:val="004F3C21"/>
    <w:rsid w:val="004F3C97"/>
    <w:rsid w:val="004F51CD"/>
    <w:rsid w:val="004F6038"/>
    <w:rsid w:val="0050061A"/>
    <w:rsid w:val="00504F39"/>
    <w:rsid w:val="0050546D"/>
    <w:rsid w:val="0051457F"/>
    <w:rsid w:val="00514E0B"/>
    <w:rsid w:val="00516917"/>
    <w:rsid w:val="00517204"/>
    <w:rsid w:val="0052408F"/>
    <w:rsid w:val="0052716B"/>
    <w:rsid w:val="00532AE1"/>
    <w:rsid w:val="0053347A"/>
    <w:rsid w:val="005345B4"/>
    <w:rsid w:val="00537CC9"/>
    <w:rsid w:val="00541DAB"/>
    <w:rsid w:val="00551436"/>
    <w:rsid w:val="005518E9"/>
    <w:rsid w:val="0057422B"/>
    <w:rsid w:val="00574BDB"/>
    <w:rsid w:val="005802A4"/>
    <w:rsid w:val="00582705"/>
    <w:rsid w:val="00583AD0"/>
    <w:rsid w:val="00591042"/>
    <w:rsid w:val="005932AB"/>
    <w:rsid w:val="00595307"/>
    <w:rsid w:val="005A10A2"/>
    <w:rsid w:val="005A5A14"/>
    <w:rsid w:val="005A790E"/>
    <w:rsid w:val="005B16F0"/>
    <w:rsid w:val="005B463E"/>
    <w:rsid w:val="005C60CA"/>
    <w:rsid w:val="005C6291"/>
    <w:rsid w:val="005C729B"/>
    <w:rsid w:val="005C75D0"/>
    <w:rsid w:val="005C7662"/>
    <w:rsid w:val="005D027A"/>
    <w:rsid w:val="005D5CB3"/>
    <w:rsid w:val="005E35F3"/>
    <w:rsid w:val="005F4551"/>
    <w:rsid w:val="005F5D9F"/>
    <w:rsid w:val="00602C2D"/>
    <w:rsid w:val="00603BCF"/>
    <w:rsid w:val="00611370"/>
    <w:rsid w:val="00612554"/>
    <w:rsid w:val="006163FC"/>
    <w:rsid w:val="006174C2"/>
    <w:rsid w:val="00622E99"/>
    <w:rsid w:val="006326FE"/>
    <w:rsid w:val="00633CD8"/>
    <w:rsid w:val="00636DDA"/>
    <w:rsid w:val="00642D82"/>
    <w:rsid w:val="00643349"/>
    <w:rsid w:val="00653EA2"/>
    <w:rsid w:val="0065427A"/>
    <w:rsid w:val="00657DEE"/>
    <w:rsid w:val="00660CA5"/>
    <w:rsid w:val="00662221"/>
    <w:rsid w:val="006633E1"/>
    <w:rsid w:val="00665825"/>
    <w:rsid w:val="00675CA6"/>
    <w:rsid w:val="00682B0D"/>
    <w:rsid w:val="006868CF"/>
    <w:rsid w:val="006903F8"/>
    <w:rsid w:val="00691125"/>
    <w:rsid w:val="00693930"/>
    <w:rsid w:val="0069497A"/>
    <w:rsid w:val="006955D2"/>
    <w:rsid w:val="006A1169"/>
    <w:rsid w:val="006A2E7F"/>
    <w:rsid w:val="006A4F10"/>
    <w:rsid w:val="006B3DA6"/>
    <w:rsid w:val="006B5963"/>
    <w:rsid w:val="006B659E"/>
    <w:rsid w:val="006B6E3A"/>
    <w:rsid w:val="006C4306"/>
    <w:rsid w:val="006D1357"/>
    <w:rsid w:val="006D251A"/>
    <w:rsid w:val="006D3C1B"/>
    <w:rsid w:val="006D5A77"/>
    <w:rsid w:val="006D6427"/>
    <w:rsid w:val="006E1DDD"/>
    <w:rsid w:val="006E28AB"/>
    <w:rsid w:val="006E3F71"/>
    <w:rsid w:val="006F026D"/>
    <w:rsid w:val="006F072B"/>
    <w:rsid w:val="006F0B21"/>
    <w:rsid w:val="006F13AF"/>
    <w:rsid w:val="006F5F4A"/>
    <w:rsid w:val="00701200"/>
    <w:rsid w:val="007023A5"/>
    <w:rsid w:val="0070397A"/>
    <w:rsid w:val="00705918"/>
    <w:rsid w:val="00705F4C"/>
    <w:rsid w:val="007075E5"/>
    <w:rsid w:val="00710DC4"/>
    <w:rsid w:val="00713814"/>
    <w:rsid w:val="007148A9"/>
    <w:rsid w:val="00715EBE"/>
    <w:rsid w:val="00724BD8"/>
    <w:rsid w:val="00724CA3"/>
    <w:rsid w:val="0073486D"/>
    <w:rsid w:val="00742E7E"/>
    <w:rsid w:val="00745B4A"/>
    <w:rsid w:val="00752CB8"/>
    <w:rsid w:val="00755A6D"/>
    <w:rsid w:val="00756057"/>
    <w:rsid w:val="007578C8"/>
    <w:rsid w:val="007661A8"/>
    <w:rsid w:val="007703DD"/>
    <w:rsid w:val="00773DAB"/>
    <w:rsid w:val="007746DB"/>
    <w:rsid w:val="007837B0"/>
    <w:rsid w:val="0078471A"/>
    <w:rsid w:val="00784E3F"/>
    <w:rsid w:val="00785501"/>
    <w:rsid w:val="00785DD4"/>
    <w:rsid w:val="00787A97"/>
    <w:rsid w:val="00787D22"/>
    <w:rsid w:val="00792E9E"/>
    <w:rsid w:val="00795DFD"/>
    <w:rsid w:val="00796FEE"/>
    <w:rsid w:val="007A01AB"/>
    <w:rsid w:val="007A6123"/>
    <w:rsid w:val="007A770E"/>
    <w:rsid w:val="007B3D9F"/>
    <w:rsid w:val="007C5D06"/>
    <w:rsid w:val="007D3253"/>
    <w:rsid w:val="007D3B5A"/>
    <w:rsid w:val="007D4FDE"/>
    <w:rsid w:val="007D7C11"/>
    <w:rsid w:val="007E1C6A"/>
    <w:rsid w:val="007E3253"/>
    <w:rsid w:val="007E3B12"/>
    <w:rsid w:val="007E4D55"/>
    <w:rsid w:val="007F3940"/>
    <w:rsid w:val="007F6733"/>
    <w:rsid w:val="00800282"/>
    <w:rsid w:val="008050F1"/>
    <w:rsid w:val="00811A59"/>
    <w:rsid w:val="00814304"/>
    <w:rsid w:val="008153A9"/>
    <w:rsid w:val="008172CD"/>
    <w:rsid w:val="0082631D"/>
    <w:rsid w:val="0083050D"/>
    <w:rsid w:val="008305B4"/>
    <w:rsid w:val="00834C55"/>
    <w:rsid w:val="0083525F"/>
    <w:rsid w:val="00835C7E"/>
    <w:rsid w:val="00836253"/>
    <w:rsid w:val="00837291"/>
    <w:rsid w:val="008415DE"/>
    <w:rsid w:val="008418B1"/>
    <w:rsid w:val="00843339"/>
    <w:rsid w:val="008463BB"/>
    <w:rsid w:val="00847581"/>
    <w:rsid w:val="00847E9D"/>
    <w:rsid w:val="008514EA"/>
    <w:rsid w:val="00862559"/>
    <w:rsid w:val="00866795"/>
    <w:rsid w:val="00870B11"/>
    <w:rsid w:val="008753F2"/>
    <w:rsid w:val="00876758"/>
    <w:rsid w:val="00880285"/>
    <w:rsid w:val="00883D22"/>
    <w:rsid w:val="0088451E"/>
    <w:rsid w:val="00890C0A"/>
    <w:rsid w:val="008A02AB"/>
    <w:rsid w:val="008A364E"/>
    <w:rsid w:val="008A3BB5"/>
    <w:rsid w:val="008B06DD"/>
    <w:rsid w:val="008B12A4"/>
    <w:rsid w:val="008B6CB5"/>
    <w:rsid w:val="008B6F2D"/>
    <w:rsid w:val="008C058A"/>
    <w:rsid w:val="008C0CC4"/>
    <w:rsid w:val="008C496E"/>
    <w:rsid w:val="008C7269"/>
    <w:rsid w:val="008D0E19"/>
    <w:rsid w:val="008D5139"/>
    <w:rsid w:val="008D677E"/>
    <w:rsid w:val="008D694A"/>
    <w:rsid w:val="008E091E"/>
    <w:rsid w:val="008E1424"/>
    <w:rsid w:val="008E1CBA"/>
    <w:rsid w:val="008E49B4"/>
    <w:rsid w:val="008E666D"/>
    <w:rsid w:val="008E6856"/>
    <w:rsid w:val="008E7E57"/>
    <w:rsid w:val="00901FF6"/>
    <w:rsid w:val="00902774"/>
    <w:rsid w:val="00902FC6"/>
    <w:rsid w:val="0090521A"/>
    <w:rsid w:val="0091037E"/>
    <w:rsid w:val="00914260"/>
    <w:rsid w:val="009171D1"/>
    <w:rsid w:val="0091774A"/>
    <w:rsid w:val="00920921"/>
    <w:rsid w:val="00921F3A"/>
    <w:rsid w:val="0092229D"/>
    <w:rsid w:val="009256A5"/>
    <w:rsid w:val="00931625"/>
    <w:rsid w:val="00935959"/>
    <w:rsid w:val="009433BF"/>
    <w:rsid w:val="00943890"/>
    <w:rsid w:val="00946E64"/>
    <w:rsid w:val="0094701F"/>
    <w:rsid w:val="00950EA3"/>
    <w:rsid w:val="00951AD1"/>
    <w:rsid w:val="00952D82"/>
    <w:rsid w:val="00955FE0"/>
    <w:rsid w:val="00971660"/>
    <w:rsid w:val="00976877"/>
    <w:rsid w:val="00983FB8"/>
    <w:rsid w:val="00983FCB"/>
    <w:rsid w:val="00986B08"/>
    <w:rsid w:val="00987093"/>
    <w:rsid w:val="009940A0"/>
    <w:rsid w:val="00995558"/>
    <w:rsid w:val="009969E5"/>
    <w:rsid w:val="009B2601"/>
    <w:rsid w:val="009B37EA"/>
    <w:rsid w:val="009B4C3A"/>
    <w:rsid w:val="009C1490"/>
    <w:rsid w:val="009C20D6"/>
    <w:rsid w:val="009C2C7A"/>
    <w:rsid w:val="009C49C8"/>
    <w:rsid w:val="009C4CB6"/>
    <w:rsid w:val="009C60C6"/>
    <w:rsid w:val="009C64AF"/>
    <w:rsid w:val="009C77F4"/>
    <w:rsid w:val="009D6AAA"/>
    <w:rsid w:val="009E7086"/>
    <w:rsid w:val="009F7D8D"/>
    <w:rsid w:val="00A20D30"/>
    <w:rsid w:val="00A37817"/>
    <w:rsid w:val="00A4110C"/>
    <w:rsid w:val="00A41151"/>
    <w:rsid w:val="00A42C72"/>
    <w:rsid w:val="00A52183"/>
    <w:rsid w:val="00A53DDB"/>
    <w:rsid w:val="00A60094"/>
    <w:rsid w:val="00A604AE"/>
    <w:rsid w:val="00A60674"/>
    <w:rsid w:val="00A60B1A"/>
    <w:rsid w:val="00A60B77"/>
    <w:rsid w:val="00A61966"/>
    <w:rsid w:val="00A61BFD"/>
    <w:rsid w:val="00A63386"/>
    <w:rsid w:val="00A63406"/>
    <w:rsid w:val="00A773D3"/>
    <w:rsid w:val="00A81827"/>
    <w:rsid w:val="00A943BB"/>
    <w:rsid w:val="00A94A6E"/>
    <w:rsid w:val="00A9503E"/>
    <w:rsid w:val="00A95C3B"/>
    <w:rsid w:val="00AA3411"/>
    <w:rsid w:val="00AA35BB"/>
    <w:rsid w:val="00AA564F"/>
    <w:rsid w:val="00AA6165"/>
    <w:rsid w:val="00AB74ED"/>
    <w:rsid w:val="00AC083D"/>
    <w:rsid w:val="00AC1C56"/>
    <w:rsid w:val="00AD06C6"/>
    <w:rsid w:val="00AE13C2"/>
    <w:rsid w:val="00AE3DFF"/>
    <w:rsid w:val="00AE75E8"/>
    <w:rsid w:val="00B00331"/>
    <w:rsid w:val="00B038D4"/>
    <w:rsid w:val="00B0392B"/>
    <w:rsid w:val="00B07546"/>
    <w:rsid w:val="00B0775E"/>
    <w:rsid w:val="00B11940"/>
    <w:rsid w:val="00B139B7"/>
    <w:rsid w:val="00B14644"/>
    <w:rsid w:val="00B1476F"/>
    <w:rsid w:val="00B159D4"/>
    <w:rsid w:val="00B16453"/>
    <w:rsid w:val="00B20F4C"/>
    <w:rsid w:val="00B23449"/>
    <w:rsid w:val="00B25C9F"/>
    <w:rsid w:val="00B32891"/>
    <w:rsid w:val="00B40964"/>
    <w:rsid w:val="00B4338E"/>
    <w:rsid w:val="00B56379"/>
    <w:rsid w:val="00B5727A"/>
    <w:rsid w:val="00B60D98"/>
    <w:rsid w:val="00B64296"/>
    <w:rsid w:val="00B7112D"/>
    <w:rsid w:val="00B71B63"/>
    <w:rsid w:val="00B7485D"/>
    <w:rsid w:val="00B810AB"/>
    <w:rsid w:val="00B84DB8"/>
    <w:rsid w:val="00B867F1"/>
    <w:rsid w:val="00B91059"/>
    <w:rsid w:val="00B912BF"/>
    <w:rsid w:val="00B91A58"/>
    <w:rsid w:val="00B951CE"/>
    <w:rsid w:val="00BA528D"/>
    <w:rsid w:val="00BA791F"/>
    <w:rsid w:val="00BB2FC2"/>
    <w:rsid w:val="00BB6B5D"/>
    <w:rsid w:val="00BB7DE1"/>
    <w:rsid w:val="00BC07DD"/>
    <w:rsid w:val="00BC1867"/>
    <w:rsid w:val="00BC1B9A"/>
    <w:rsid w:val="00BD1326"/>
    <w:rsid w:val="00BD384A"/>
    <w:rsid w:val="00BD72C0"/>
    <w:rsid w:val="00BE1879"/>
    <w:rsid w:val="00BE238F"/>
    <w:rsid w:val="00BE644A"/>
    <w:rsid w:val="00BE65B8"/>
    <w:rsid w:val="00BE7428"/>
    <w:rsid w:val="00BF3D07"/>
    <w:rsid w:val="00C0039C"/>
    <w:rsid w:val="00C047FC"/>
    <w:rsid w:val="00C05FDD"/>
    <w:rsid w:val="00C068B9"/>
    <w:rsid w:val="00C129D7"/>
    <w:rsid w:val="00C22967"/>
    <w:rsid w:val="00C24ED5"/>
    <w:rsid w:val="00C26BF4"/>
    <w:rsid w:val="00C26F32"/>
    <w:rsid w:val="00C302AD"/>
    <w:rsid w:val="00C3091E"/>
    <w:rsid w:val="00C345F7"/>
    <w:rsid w:val="00C36625"/>
    <w:rsid w:val="00C36783"/>
    <w:rsid w:val="00C373DA"/>
    <w:rsid w:val="00C37E16"/>
    <w:rsid w:val="00C41D82"/>
    <w:rsid w:val="00C41E46"/>
    <w:rsid w:val="00C44C8E"/>
    <w:rsid w:val="00C50AD4"/>
    <w:rsid w:val="00C521BC"/>
    <w:rsid w:val="00C5412D"/>
    <w:rsid w:val="00C57278"/>
    <w:rsid w:val="00C6550C"/>
    <w:rsid w:val="00C660C5"/>
    <w:rsid w:val="00C66E83"/>
    <w:rsid w:val="00C713C3"/>
    <w:rsid w:val="00C74F30"/>
    <w:rsid w:val="00C778CF"/>
    <w:rsid w:val="00C90C37"/>
    <w:rsid w:val="00C94671"/>
    <w:rsid w:val="00C94F9A"/>
    <w:rsid w:val="00CA06F0"/>
    <w:rsid w:val="00CA0E07"/>
    <w:rsid w:val="00CB003E"/>
    <w:rsid w:val="00CB13DD"/>
    <w:rsid w:val="00CB3D35"/>
    <w:rsid w:val="00CB594A"/>
    <w:rsid w:val="00CB5B95"/>
    <w:rsid w:val="00CC1F9E"/>
    <w:rsid w:val="00CC533B"/>
    <w:rsid w:val="00CC6D80"/>
    <w:rsid w:val="00CC77A5"/>
    <w:rsid w:val="00CD4D6C"/>
    <w:rsid w:val="00CD75B6"/>
    <w:rsid w:val="00CE4B62"/>
    <w:rsid w:val="00CE5918"/>
    <w:rsid w:val="00CE739C"/>
    <w:rsid w:val="00CF5CB8"/>
    <w:rsid w:val="00D01863"/>
    <w:rsid w:val="00D01E89"/>
    <w:rsid w:val="00D05882"/>
    <w:rsid w:val="00D14C8E"/>
    <w:rsid w:val="00D17696"/>
    <w:rsid w:val="00D1795C"/>
    <w:rsid w:val="00D21338"/>
    <w:rsid w:val="00D21DAB"/>
    <w:rsid w:val="00D227CC"/>
    <w:rsid w:val="00D27F6C"/>
    <w:rsid w:val="00D32DAB"/>
    <w:rsid w:val="00D364FB"/>
    <w:rsid w:val="00D44A18"/>
    <w:rsid w:val="00D451CF"/>
    <w:rsid w:val="00D53D0B"/>
    <w:rsid w:val="00D55F6F"/>
    <w:rsid w:val="00D61FAB"/>
    <w:rsid w:val="00D821A4"/>
    <w:rsid w:val="00D905E4"/>
    <w:rsid w:val="00D947EB"/>
    <w:rsid w:val="00D9514F"/>
    <w:rsid w:val="00D965C0"/>
    <w:rsid w:val="00DA0BB3"/>
    <w:rsid w:val="00DA7E9B"/>
    <w:rsid w:val="00DB1426"/>
    <w:rsid w:val="00DB472E"/>
    <w:rsid w:val="00DB5B50"/>
    <w:rsid w:val="00DD3030"/>
    <w:rsid w:val="00DD441A"/>
    <w:rsid w:val="00DD5345"/>
    <w:rsid w:val="00DE0F31"/>
    <w:rsid w:val="00DF09FB"/>
    <w:rsid w:val="00DF2073"/>
    <w:rsid w:val="00DF6CFA"/>
    <w:rsid w:val="00E015BF"/>
    <w:rsid w:val="00E02CAE"/>
    <w:rsid w:val="00E03AED"/>
    <w:rsid w:val="00E047E1"/>
    <w:rsid w:val="00E1135C"/>
    <w:rsid w:val="00E12776"/>
    <w:rsid w:val="00E15F62"/>
    <w:rsid w:val="00E20C74"/>
    <w:rsid w:val="00E20DD3"/>
    <w:rsid w:val="00E22A97"/>
    <w:rsid w:val="00E276F2"/>
    <w:rsid w:val="00E411C3"/>
    <w:rsid w:val="00E4472A"/>
    <w:rsid w:val="00E4604C"/>
    <w:rsid w:val="00E46925"/>
    <w:rsid w:val="00E4708D"/>
    <w:rsid w:val="00E50B2C"/>
    <w:rsid w:val="00E513FC"/>
    <w:rsid w:val="00E55E82"/>
    <w:rsid w:val="00E56A4F"/>
    <w:rsid w:val="00E57DB8"/>
    <w:rsid w:val="00E61562"/>
    <w:rsid w:val="00E63DB2"/>
    <w:rsid w:val="00E65406"/>
    <w:rsid w:val="00E67E5E"/>
    <w:rsid w:val="00E73870"/>
    <w:rsid w:val="00E76D67"/>
    <w:rsid w:val="00E87030"/>
    <w:rsid w:val="00E9009F"/>
    <w:rsid w:val="00E92FE6"/>
    <w:rsid w:val="00E956F0"/>
    <w:rsid w:val="00E96F45"/>
    <w:rsid w:val="00EA2BCC"/>
    <w:rsid w:val="00EA4321"/>
    <w:rsid w:val="00EB6647"/>
    <w:rsid w:val="00EB6730"/>
    <w:rsid w:val="00EC0B10"/>
    <w:rsid w:val="00EC3119"/>
    <w:rsid w:val="00ED42DA"/>
    <w:rsid w:val="00EE411D"/>
    <w:rsid w:val="00EE7602"/>
    <w:rsid w:val="00EF0B4C"/>
    <w:rsid w:val="00EF0D2B"/>
    <w:rsid w:val="00F00E71"/>
    <w:rsid w:val="00F0229C"/>
    <w:rsid w:val="00F0465E"/>
    <w:rsid w:val="00F0656C"/>
    <w:rsid w:val="00F06925"/>
    <w:rsid w:val="00F11E78"/>
    <w:rsid w:val="00F1231E"/>
    <w:rsid w:val="00F1332A"/>
    <w:rsid w:val="00F13950"/>
    <w:rsid w:val="00F14050"/>
    <w:rsid w:val="00F15A26"/>
    <w:rsid w:val="00F22CA3"/>
    <w:rsid w:val="00F3319C"/>
    <w:rsid w:val="00F359AD"/>
    <w:rsid w:val="00F37429"/>
    <w:rsid w:val="00F42049"/>
    <w:rsid w:val="00F46FF7"/>
    <w:rsid w:val="00F53776"/>
    <w:rsid w:val="00F55172"/>
    <w:rsid w:val="00F60F2D"/>
    <w:rsid w:val="00F611A1"/>
    <w:rsid w:val="00F63995"/>
    <w:rsid w:val="00F64E98"/>
    <w:rsid w:val="00F66C32"/>
    <w:rsid w:val="00F66D2F"/>
    <w:rsid w:val="00F66E95"/>
    <w:rsid w:val="00F80561"/>
    <w:rsid w:val="00F83ECC"/>
    <w:rsid w:val="00F861EF"/>
    <w:rsid w:val="00F932EA"/>
    <w:rsid w:val="00FB02F0"/>
    <w:rsid w:val="00FB3077"/>
    <w:rsid w:val="00FB35A4"/>
    <w:rsid w:val="00FB4211"/>
    <w:rsid w:val="00FB6A2D"/>
    <w:rsid w:val="00FC0B54"/>
    <w:rsid w:val="00FC0F31"/>
    <w:rsid w:val="00FC653C"/>
    <w:rsid w:val="00FD4A70"/>
    <w:rsid w:val="00FD561B"/>
    <w:rsid w:val="00FE02DE"/>
    <w:rsid w:val="00FE6F76"/>
    <w:rsid w:val="00FF255C"/>
    <w:rsid w:val="00FF4D8B"/>
    <w:rsid w:val="00FF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7BD3F0"/>
  <w15:docId w15:val="{4DC61A14-8C8F-48B6-934B-C6B9ABFD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" w:qFormat="1"/>
    <w:lsdException w:name="heading 1" w:uiPriority="17"/>
    <w:lsdException w:name="heading 2" w:uiPriority="17"/>
    <w:lsdException w:name="heading 3" w:uiPriority="17"/>
    <w:lsdException w:name="heading 4" w:uiPriority="0" w:qFormat="1"/>
    <w:lsdException w:name="heading 5" w:uiPriority="0" w:qFormat="1"/>
    <w:lsdException w:name="heading 6" w:uiPriority="29" w:qFormat="1"/>
    <w:lsdException w:name="heading 7" w:semiHidden="1" w:uiPriority="29" w:unhideWhenUsed="1"/>
    <w:lsdException w:name="heading 8" w:semiHidden="1" w:uiPriority="29" w:unhideWhenUsed="1"/>
    <w:lsdException w:name="heading 9" w:semiHidden="1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 w:uiPriority="6" w:qFormat="1"/>
    <w:lsdException w:name="annotation text" w:semiHidden="1"/>
    <w:lsdException w:name="header" w:semiHidden="1"/>
    <w:lsdException w:name="footer" w:semiHidden="1" w:unhideWhenUsed="1"/>
    <w:lsdException w:name="index heading" w:semiHidden="1"/>
    <w:lsdException w:name="caption" w:semiHidden="1" w:uiPriority="8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iPriority="6" w:qFormat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3" w:qFormat="1"/>
    <w:lsdException w:name="Body Text Indent" w:semiHidden="1" w:uiPriority="4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 w:uiPriority="0" w:unhideWhenUsed="1"/>
    <w:lsdException w:name="HTML Bottom of Form" w:semiHidden="1" w:uiPriority="0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/>
    <w:lsdException w:name="Table Grid" w:uiPriority="39"/>
    <w:lsdException w:name="Table Theme" w:semiHidden="1" w:uiPriority="0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3"/>
    <w:rsid w:val="00643349"/>
    <w:pPr>
      <w:spacing w:line="280" w:lineRule="atLeast"/>
    </w:pPr>
    <w:rPr>
      <w:rFonts w:ascii="Tahoma" w:eastAsiaTheme="minorHAnsi" w:hAnsi="Tahoma" w:cs="Tahoma"/>
      <w:sz w:val="21"/>
      <w:szCs w:val="22"/>
      <w:lang w:eastAsia="en-US"/>
    </w:rPr>
  </w:style>
  <w:style w:type="paragraph" w:styleId="Heading1">
    <w:name w:val="heading 1"/>
    <w:basedOn w:val="Normal"/>
    <w:next w:val="BodyText"/>
    <w:link w:val="Heading1Char"/>
    <w:uiPriority w:val="1"/>
    <w:rsid w:val="00537CC9"/>
    <w:pPr>
      <w:keepNext/>
      <w:spacing w:before="227" w:after="170" w:line="240" w:lineRule="auto"/>
      <w:outlineLvl w:val="0"/>
    </w:pPr>
    <w:rPr>
      <w:rFonts w:eastAsiaTheme="majorEastAsia" w:cstheme="majorBidi"/>
      <w:color w:val="589199"/>
      <w:sz w:val="42"/>
      <w:szCs w:val="32"/>
    </w:rPr>
  </w:style>
  <w:style w:type="paragraph" w:styleId="Heading2">
    <w:name w:val="heading 2"/>
    <w:basedOn w:val="Normal"/>
    <w:next w:val="BodyText"/>
    <w:link w:val="Heading2Char"/>
    <w:uiPriority w:val="1"/>
    <w:rsid w:val="00537CC9"/>
    <w:pPr>
      <w:keepNext/>
      <w:spacing w:before="227" w:after="170" w:line="240" w:lineRule="auto"/>
      <w:outlineLvl w:val="1"/>
    </w:pPr>
    <w:rPr>
      <w:rFonts w:eastAsiaTheme="majorEastAsia" w:cstheme="majorBidi"/>
      <w:b/>
      <w:color w:val="589199"/>
      <w:sz w:val="24"/>
      <w:szCs w:val="26"/>
    </w:rPr>
  </w:style>
  <w:style w:type="paragraph" w:styleId="Heading3">
    <w:name w:val="heading 3"/>
    <w:basedOn w:val="Normal"/>
    <w:next w:val="BodyText"/>
    <w:link w:val="Heading3Char"/>
    <w:uiPriority w:val="1"/>
    <w:rsid w:val="00537CC9"/>
    <w:pPr>
      <w:keepNext/>
      <w:spacing w:before="170" w:after="57" w:line="240" w:lineRule="atLeast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aliases w:val="1. Section"/>
    <w:basedOn w:val="Normal"/>
    <w:next w:val="BodyText"/>
    <w:link w:val="Heading4Char"/>
    <w:qFormat/>
    <w:rsid w:val="005518E9"/>
    <w:pPr>
      <w:keepNext/>
      <w:numPr>
        <w:numId w:val="16"/>
      </w:numPr>
      <w:spacing w:before="227" w:after="170" w:line="240" w:lineRule="auto"/>
      <w:outlineLvl w:val="3"/>
    </w:pPr>
    <w:rPr>
      <w:rFonts w:eastAsiaTheme="majorEastAsia" w:cstheme="majorBidi"/>
      <w:b/>
      <w:iCs/>
      <w:sz w:val="28"/>
    </w:rPr>
  </w:style>
  <w:style w:type="paragraph" w:styleId="Heading5">
    <w:name w:val="heading 5"/>
    <w:aliases w:val="1.1 Section"/>
    <w:basedOn w:val="Normal"/>
    <w:next w:val="BodyText"/>
    <w:link w:val="Heading5Char"/>
    <w:qFormat/>
    <w:rsid w:val="00537CC9"/>
    <w:pPr>
      <w:keepNext/>
      <w:numPr>
        <w:ilvl w:val="1"/>
        <w:numId w:val="16"/>
      </w:numPr>
      <w:spacing w:before="227" w:after="170" w:line="240" w:lineRule="auto"/>
      <w:outlineLvl w:val="4"/>
    </w:pPr>
    <w:rPr>
      <w:rFonts w:eastAsiaTheme="majorEastAsia" w:cstheme="majorBidi"/>
      <w:b/>
      <w:color w:val="589199"/>
      <w:sz w:val="24"/>
    </w:rPr>
  </w:style>
  <w:style w:type="paragraph" w:styleId="Heading6">
    <w:name w:val="heading 6"/>
    <w:aliases w:val="(a) Section"/>
    <w:basedOn w:val="Normal"/>
    <w:next w:val="Normal"/>
    <w:link w:val="Heading6Char"/>
    <w:uiPriority w:val="29"/>
    <w:semiHidden/>
    <w:rsid w:val="00F22CA3"/>
    <w:pPr>
      <w:keepNext/>
      <w:keepLines/>
      <w:numPr>
        <w:ilvl w:val="2"/>
        <w:numId w:val="18"/>
      </w:numPr>
      <w:spacing w:before="57" w:after="57"/>
      <w:outlineLvl w:val="5"/>
    </w:pPr>
    <w:rPr>
      <w:rFonts w:eastAsiaTheme="majorEastAsia" w:cstheme="majorBidi"/>
      <w:b/>
    </w:rPr>
  </w:style>
  <w:style w:type="paragraph" w:styleId="Heading7">
    <w:name w:val="heading 7"/>
    <w:aliases w:val="Appendix"/>
    <w:basedOn w:val="Normal"/>
    <w:next w:val="BodyText"/>
    <w:link w:val="Heading7Char"/>
    <w:uiPriority w:val="2"/>
    <w:rsid w:val="00537CC9"/>
    <w:pPr>
      <w:keepNext/>
      <w:keepLines/>
      <w:pageBreakBefore/>
      <w:numPr>
        <w:numId w:val="1"/>
      </w:numPr>
      <w:tabs>
        <w:tab w:val="left" w:pos="2835"/>
      </w:tabs>
      <w:spacing w:before="227" w:after="170" w:line="240" w:lineRule="auto"/>
      <w:outlineLvl w:val="6"/>
    </w:pPr>
    <w:rPr>
      <w:rFonts w:eastAsiaTheme="majorEastAsia" w:cstheme="majorBidi"/>
      <w:iCs/>
      <w:color w:val="589199"/>
      <w:sz w:val="42"/>
    </w:rPr>
  </w:style>
  <w:style w:type="paragraph" w:styleId="Heading8">
    <w:name w:val="heading 8"/>
    <w:aliases w:val="Non TOC 1"/>
    <w:basedOn w:val="Heading1"/>
    <w:next w:val="BodyText"/>
    <w:link w:val="Heading8Char"/>
    <w:uiPriority w:val="2"/>
    <w:rsid w:val="00537CC9"/>
    <w:pPr>
      <w:outlineLvl w:val="7"/>
    </w:pPr>
    <w:rPr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537CC9"/>
    <w:pPr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3"/>
    <w:qFormat/>
    <w:rsid w:val="00537C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3"/>
    <w:rsid w:val="00173D81"/>
    <w:rPr>
      <w:rFonts w:ascii="Tahoma" w:eastAsiaTheme="minorHAnsi" w:hAnsi="Tahoma" w:cs="Tahoma"/>
      <w:sz w:val="21"/>
      <w:szCs w:val="22"/>
      <w:lang w:eastAsia="en-US"/>
    </w:rPr>
  </w:style>
  <w:style w:type="paragraph" w:customStyle="1" w:styleId="Bullet3">
    <w:name w:val="Bullet 3"/>
    <w:basedOn w:val="BodyText"/>
    <w:uiPriority w:val="5"/>
    <w:rsid w:val="00537CC9"/>
    <w:pPr>
      <w:numPr>
        <w:ilvl w:val="2"/>
        <w:numId w:val="8"/>
      </w:numPr>
    </w:pPr>
  </w:style>
  <w:style w:type="paragraph" w:customStyle="1" w:styleId="aPara">
    <w:name w:val="(a) Para"/>
    <w:basedOn w:val="BodyText"/>
    <w:uiPriority w:val="2"/>
    <w:semiHidden/>
    <w:rsid w:val="00537CC9"/>
    <w:pPr>
      <w:numPr>
        <w:ilvl w:val="3"/>
        <w:numId w:val="16"/>
      </w:numPr>
    </w:pPr>
  </w:style>
  <w:style w:type="paragraph" w:customStyle="1" w:styleId="iPara">
    <w:name w:val="(i) Para"/>
    <w:basedOn w:val="BodyText"/>
    <w:uiPriority w:val="2"/>
    <w:semiHidden/>
    <w:rsid w:val="00537CC9"/>
    <w:pPr>
      <w:numPr>
        <w:ilvl w:val="4"/>
        <w:numId w:val="16"/>
      </w:numPr>
    </w:pPr>
  </w:style>
  <w:style w:type="paragraph" w:customStyle="1" w:styleId="Bullet1">
    <w:name w:val="Bullet 1"/>
    <w:basedOn w:val="BodyText"/>
    <w:uiPriority w:val="5"/>
    <w:qFormat/>
    <w:rsid w:val="00537CC9"/>
    <w:pPr>
      <w:numPr>
        <w:numId w:val="8"/>
      </w:numPr>
    </w:pPr>
  </w:style>
  <w:style w:type="paragraph" w:customStyle="1" w:styleId="1Para">
    <w:name w:val="1 Para"/>
    <w:basedOn w:val="BodyText"/>
    <w:uiPriority w:val="1"/>
    <w:semiHidden/>
    <w:rsid w:val="00537CC9"/>
    <w:pPr>
      <w:numPr>
        <w:ilvl w:val="2"/>
        <w:numId w:val="16"/>
      </w:numPr>
    </w:pPr>
  </w:style>
  <w:style w:type="paragraph" w:customStyle="1" w:styleId="AppA1">
    <w:name w:val="App A.1"/>
    <w:basedOn w:val="Heading5"/>
    <w:next w:val="BodyText"/>
    <w:uiPriority w:val="2"/>
    <w:rsid w:val="00537CC9"/>
    <w:pPr>
      <w:keepLines/>
      <w:numPr>
        <w:numId w:val="1"/>
      </w:numPr>
      <w:outlineLvl w:val="9"/>
    </w:pPr>
    <w:rPr>
      <w:color w:val="auto"/>
    </w:rPr>
  </w:style>
  <w:style w:type="paragraph" w:customStyle="1" w:styleId="AppA11">
    <w:name w:val="App A.1.1"/>
    <w:basedOn w:val="Heading6"/>
    <w:next w:val="BodyText"/>
    <w:uiPriority w:val="2"/>
    <w:rsid w:val="00537CC9"/>
    <w:pPr>
      <w:numPr>
        <w:numId w:val="1"/>
      </w:numPr>
      <w:outlineLvl w:val="9"/>
    </w:pPr>
  </w:style>
  <w:style w:type="character" w:customStyle="1" w:styleId="Heading5Char">
    <w:name w:val="Heading 5 Char"/>
    <w:aliases w:val="1.1 Section Char"/>
    <w:basedOn w:val="DefaultParagraphFont"/>
    <w:link w:val="Heading5"/>
    <w:rsid w:val="00537CC9"/>
    <w:rPr>
      <w:rFonts w:ascii="Tahoma" w:eastAsiaTheme="majorEastAsia" w:hAnsi="Tahoma" w:cstheme="majorBidi"/>
      <w:b/>
      <w:color w:val="589199"/>
      <w:sz w:val="24"/>
      <w:szCs w:val="22"/>
      <w:lang w:eastAsia="en-US"/>
    </w:rPr>
  </w:style>
  <w:style w:type="paragraph" w:customStyle="1" w:styleId="zContactDetails">
    <w:name w:val="z_Contact Details"/>
    <w:basedOn w:val="Normal"/>
    <w:uiPriority w:val="11"/>
    <w:rsid w:val="006D1357"/>
    <w:pPr>
      <w:spacing w:line="240" w:lineRule="auto"/>
    </w:pPr>
  </w:style>
  <w:style w:type="paragraph" w:customStyle="1" w:styleId="zContactHeadings">
    <w:name w:val="z_Contact Headings"/>
    <w:basedOn w:val="Normal"/>
    <w:uiPriority w:val="99"/>
    <w:semiHidden/>
    <w:rsid w:val="006D1357"/>
    <w:pPr>
      <w:spacing w:line="240" w:lineRule="auto"/>
    </w:pPr>
    <w:rPr>
      <w:b/>
    </w:rPr>
  </w:style>
  <w:style w:type="paragraph" w:customStyle="1" w:styleId="zFiller">
    <w:name w:val="z_Filler"/>
    <w:basedOn w:val="Normal"/>
    <w:uiPriority w:val="99"/>
    <w:semiHidden/>
    <w:rsid w:val="00537CC9"/>
    <w:pPr>
      <w:spacing w:after="113" w:line="240" w:lineRule="auto"/>
    </w:pPr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537C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CC9"/>
    <w:rPr>
      <w:rFonts w:ascii="Segoe UI" w:eastAsiaTheme="minorHAnsi" w:hAnsi="Segoe UI" w:cs="Segoe UI"/>
      <w:sz w:val="18"/>
      <w:szCs w:val="18"/>
      <w:lang w:eastAsia="en-US"/>
    </w:rPr>
  </w:style>
  <w:style w:type="paragraph" w:styleId="BodyTextIndent">
    <w:name w:val="Body Text Indent"/>
    <w:basedOn w:val="BodyText"/>
    <w:link w:val="BodyTextIndentChar"/>
    <w:uiPriority w:val="3"/>
    <w:qFormat/>
    <w:rsid w:val="00537CC9"/>
    <w:pPr>
      <w:ind w:left="340"/>
    </w:pPr>
  </w:style>
  <w:style w:type="character" w:customStyle="1" w:styleId="BodyTextIndentChar">
    <w:name w:val="Body Text Indent Char"/>
    <w:basedOn w:val="DefaultParagraphFont"/>
    <w:link w:val="BodyTextIndent"/>
    <w:uiPriority w:val="3"/>
    <w:rsid w:val="002A5E0D"/>
    <w:rPr>
      <w:rFonts w:ascii="Tahoma" w:eastAsiaTheme="minorHAnsi" w:hAnsi="Tahoma" w:cstheme="minorBidi"/>
      <w:sz w:val="21"/>
      <w:szCs w:val="22"/>
      <w:lang w:eastAsia="en-US"/>
    </w:rPr>
  </w:style>
  <w:style w:type="paragraph" w:styleId="Caption">
    <w:name w:val="caption"/>
    <w:basedOn w:val="Normal"/>
    <w:next w:val="Normal"/>
    <w:uiPriority w:val="7"/>
    <w:qFormat/>
    <w:rsid w:val="00F22CA3"/>
    <w:pPr>
      <w:keepNext/>
      <w:tabs>
        <w:tab w:val="left" w:pos="1134"/>
      </w:tabs>
      <w:spacing w:after="113"/>
      <w:ind w:left="1134" w:hanging="1134"/>
    </w:pPr>
    <w:rPr>
      <w:b/>
      <w:iCs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37CC9"/>
    <w:rPr>
      <w:sz w:val="16"/>
      <w:szCs w:val="16"/>
    </w:rPr>
  </w:style>
  <w:style w:type="character" w:customStyle="1" w:styleId="Heading6Char">
    <w:name w:val="Heading 6 Char"/>
    <w:aliases w:val="(a) Section Char"/>
    <w:basedOn w:val="DefaultParagraphFont"/>
    <w:link w:val="Heading6"/>
    <w:uiPriority w:val="29"/>
    <w:semiHidden/>
    <w:rsid w:val="00F22CA3"/>
    <w:rPr>
      <w:rFonts w:ascii="Tahoma" w:eastAsiaTheme="majorEastAsia" w:hAnsi="Tahoma" w:cstheme="majorBidi"/>
      <w:b/>
      <w:sz w:val="21"/>
      <w:szCs w:val="22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537CC9"/>
    <w:pPr>
      <w:spacing w:line="240" w:lineRule="auto"/>
    </w:pPr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7CC9"/>
    <w:rPr>
      <w:rFonts w:ascii="Tahoma" w:eastAsiaTheme="minorHAnsi" w:hAnsi="Tahoma"/>
      <w:lang w:eastAsia="en-US"/>
    </w:rPr>
  </w:style>
  <w:style w:type="character" w:styleId="FootnoteReference">
    <w:name w:val="footnote reference"/>
    <w:basedOn w:val="DefaultParagraphFont"/>
    <w:uiPriority w:val="6"/>
    <w:qFormat/>
    <w:rsid w:val="00F22CA3"/>
    <w:rPr>
      <w:vertAlign w:val="superscript"/>
    </w:rPr>
  </w:style>
  <w:style w:type="paragraph" w:styleId="FootnoteText">
    <w:name w:val="footnote text"/>
    <w:basedOn w:val="Normal"/>
    <w:link w:val="FootnoteTextChar"/>
    <w:uiPriority w:val="6"/>
    <w:qFormat/>
    <w:rsid w:val="00F22CA3"/>
    <w:pPr>
      <w:tabs>
        <w:tab w:val="left" w:pos="227"/>
      </w:tabs>
      <w:spacing w:after="60" w:line="240" w:lineRule="auto"/>
      <w:ind w:left="227" w:hanging="227"/>
    </w:pPr>
    <w:rPr>
      <w:color w:val="589199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6"/>
    <w:rsid w:val="00F22CA3"/>
    <w:rPr>
      <w:rFonts w:ascii="Tahoma" w:eastAsiaTheme="minorHAnsi" w:hAnsi="Tahoma" w:cstheme="minorBidi"/>
      <w:color w:val="589199"/>
      <w:sz w:val="16"/>
      <w:lang w:eastAsia="en-US"/>
    </w:rPr>
  </w:style>
  <w:style w:type="table" w:customStyle="1" w:styleId="GAS">
    <w:name w:val="GAS"/>
    <w:basedOn w:val="TableNormal"/>
    <w:uiPriority w:val="99"/>
    <w:rsid w:val="00643349"/>
    <w:rPr>
      <w:rFonts w:ascii="Tahoma" w:hAnsi="Tahoma"/>
    </w:rPr>
    <w:tblPr>
      <w:tblStyleRowBandSize w:val="1"/>
      <w:tblBorders>
        <w:top w:val="single" w:sz="4" w:space="0" w:color="589199"/>
        <w:bottom w:val="single" w:sz="4" w:space="0" w:color="589199"/>
        <w:insideH w:val="single" w:sz="4" w:space="0" w:color="589199"/>
        <w:insideV w:val="single" w:sz="4" w:space="0" w:color="589199"/>
      </w:tblBorders>
    </w:tblPr>
    <w:tblStylePr w:type="firstRow">
      <w:rPr>
        <w:color w:val="FFFFFF" w:themeColor="background1"/>
      </w:rPr>
      <w:tblPr/>
      <w:tcPr>
        <w:shd w:val="clear" w:color="auto" w:fill="589199"/>
      </w:tcPr>
    </w:tblStylePr>
    <w:tblStylePr w:type="band1Horz">
      <w:tblPr/>
      <w:tcPr>
        <w:shd w:val="clear" w:color="auto" w:fill="DCE9EB"/>
      </w:tcPr>
    </w:tblStylePr>
  </w:style>
  <w:style w:type="table" w:styleId="GridTable4-Accent1">
    <w:name w:val="Grid Table 4 Accent 1"/>
    <w:basedOn w:val="TableNormal"/>
    <w:uiPriority w:val="49"/>
    <w:rsid w:val="00537CC9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zFiller2">
    <w:name w:val="z_Filler 2"/>
    <w:basedOn w:val="Normal"/>
    <w:uiPriority w:val="99"/>
    <w:semiHidden/>
    <w:rsid w:val="00537CC9"/>
    <w:pPr>
      <w:spacing w:line="240" w:lineRule="auto"/>
    </w:pPr>
    <w:rPr>
      <w:sz w:val="2"/>
      <w:szCs w:val="2"/>
    </w:rPr>
  </w:style>
  <w:style w:type="paragraph" w:styleId="Header">
    <w:name w:val="header"/>
    <w:basedOn w:val="Normal"/>
    <w:link w:val="HeaderChar"/>
    <w:uiPriority w:val="99"/>
    <w:semiHidden/>
    <w:rsid w:val="005518E9"/>
    <w:pPr>
      <w:tabs>
        <w:tab w:val="center" w:pos="4513"/>
        <w:tab w:val="right" w:pos="9026"/>
      </w:tabs>
      <w:spacing w:before="120" w:after="120" w:line="240" w:lineRule="auto"/>
      <w:jc w:val="center"/>
    </w:pPr>
    <w:rPr>
      <w:color w:val="589199"/>
      <w:sz w:val="2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56057"/>
    <w:rPr>
      <w:rFonts w:ascii="Tahoma" w:eastAsiaTheme="minorHAnsi" w:hAnsi="Tahoma" w:cstheme="minorBidi"/>
      <w:color w:val="589199"/>
      <w:sz w:val="26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rsid w:val="00537CC9"/>
    <w:rPr>
      <w:color w:val="58919C"/>
      <w:u w:val="single"/>
    </w:rPr>
  </w:style>
  <w:style w:type="numbering" w:customStyle="1" w:styleId="LISTAppendix">
    <w:name w:val="LIST Appendix"/>
    <w:basedOn w:val="NoList"/>
    <w:uiPriority w:val="99"/>
    <w:rsid w:val="00537CC9"/>
    <w:pPr>
      <w:numPr>
        <w:numId w:val="1"/>
      </w:numPr>
    </w:pPr>
  </w:style>
  <w:style w:type="paragraph" w:styleId="Footer">
    <w:name w:val="footer"/>
    <w:basedOn w:val="Normal"/>
    <w:link w:val="FooterChar"/>
    <w:uiPriority w:val="11"/>
    <w:rsid w:val="00537CC9"/>
    <w:pPr>
      <w:pBdr>
        <w:bottom w:val="single" w:sz="8" w:space="1" w:color="589199"/>
      </w:pBdr>
      <w:tabs>
        <w:tab w:val="center" w:pos="4513"/>
        <w:tab w:val="right" w:pos="9026"/>
      </w:tabs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11"/>
    <w:rsid w:val="00CA06F0"/>
    <w:rPr>
      <w:rFonts w:ascii="Tahoma" w:eastAsiaTheme="minorHAnsi" w:hAnsi="Tahoma" w:cstheme="minorBidi"/>
      <w:sz w:val="16"/>
      <w:szCs w:val="22"/>
      <w:lang w:eastAsia="en-US"/>
    </w:rPr>
  </w:style>
  <w:style w:type="numbering" w:customStyle="1" w:styleId="LISTBullets">
    <w:name w:val="LIST Bullets"/>
    <w:basedOn w:val="NoList"/>
    <w:uiPriority w:val="99"/>
    <w:rsid w:val="00537CC9"/>
    <w:pPr>
      <w:numPr>
        <w:numId w:val="2"/>
      </w:numPr>
    </w:pPr>
  </w:style>
  <w:style w:type="numbering" w:customStyle="1" w:styleId="LISTMainNumbering">
    <w:name w:val="LIST Main Numbering"/>
    <w:basedOn w:val="NoList"/>
    <w:uiPriority w:val="99"/>
    <w:rsid w:val="00537CC9"/>
    <w:pPr>
      <w:numPr>
        <w:numId w:val="3"/>
      </w:numPr>
    </w:pPr>
  </w:style>
  <w:style w:type="paragraph" w:styleId="ListParagraph">
    <w:name w:val="List Paragraph"/>
    <w:basedOn w:val="Normal"/>
    <w:uiPriority w:val="99"/>
    <w:semiHidden/>
    <w:rsid w:val="00537CC9"/>
    <w:pPr>
      <w:ind w:left="720"/>
      <w:contextualSpacing/>
    </w:pPr>
  </w:style>
  <w:style w:type="numbering" w:customStyle="1" w:styleId="LISTTableBullets">
    <w:name w:val="LIST Table Bullets"/>
    <w:basedOn w:val="NoList"/>
    <w:uiPriority w:val="99"/>
    <w:rsid w:val="00537CC9"/>
    <w:pPr>
      <w:numPr>
        <w:numId w:val="4"/>
      </w:numPr>
    </w:pPr>
  </w:style>
  <w:style w:type="numbering" w:customStyle="1" w:styleId="LISTTablenotes">
    <w:name w:val="LIST Table notes"/>
    <w:basedOn w:val="NoList"/>
    <w:uiPriority w:val="99"/>
    <w:rsid w:val="00537CC9"/>
    <w:pPr>
      <w:numPr>
        <w:numId w:val="5"/>
      </w:numPr>
    </w:pPr>
  </w:style>
  <w:style w:type="numbering" w:customStyle="1" w:styleId="LISTTableNumbering">
    <w:name w:val="LIST Table Numbering"/>
    <w:basedOn w:val="NoList"/>
    <w:uiPriority w:val="99"/>
    <w:rsid w:val="00537CC9"/>
    <w:pPr>
      <w:numPr>
        <w:numId w:val="6"/>
      </w:numPr>
    </w:pPr>
  </w:style>
  <w:style w:type="numbering" w:customStyle="1" w:styleId="LISTzABC">
    <w:name w:val="LIST z_ABC"/>
    <w:basedOn w:val="NoList"/>
    <w:uiPriority w:val="99"/>
    <w:rsid w:val="00537CC9"/>
    <w:pPr>
      <w:numPr>
        <w:numId w:val="7"/>
      </w:numPr>
    </w:pPr>
  </w:style>
  <w:style w:type="paragraph" w:customStyle="1" w:styleId="NonTOC2">
    <w:name w:val="Non TOC 2"/>
    <w:basedOn w:val="Heading2"/>
    <w:next w:val="BodyText"/>
    <w:uiPriority w:val="1"/>
    <w:rsid w:val="00537CC9"/>
    <w:pPr>
      <w:outlineLvl w:val="9"/>
    </w:pPr>
  </w:style>
  <w:style w:type="paragraph" w:customStyle="1" w:styleId="NonTOC3">
    <w:name w:val="Non TOC 3"/>
    <w:basedOn w:val="Heading3"/>
    <w:next w:val="BodyText"/>
    <w:uiPriority w:val="1"/>
    <w:rsid w:val="00537CC9"/>
    <w:pPr>
      <w:outlineLvl w:val="9"/>
    </w:pPr>
  </w:style>
  <w:style w:type="paragraph" w:customStyle="1" w:styleId="Bullet2">
    <w:name w:val="Bullet 2"/>
    <w:basedOn w:val="BodyText"/>
    <w:uiPriority w:val="5"/>
    <w:rsid w:val="00537CC9"/>
    <w:pPr>
      <w:numPr>
        <w:ilvl w:val="1"/>
        <w:numId w:val="8"/>
      </w:numPr>
    </w:pPr>
  </w:style>
  <w:style w:type="paragraph" w:customStyle="1" w:styleId="Quotation">
    <w:name w:val="Quotation"/>
    <w:basedOn w:val="BodyText"/>
    <w:uiPriority w:val="5"/>
    <w:rsid w:val="00517204"/>
    <w:pPr>
      <w:ind w:left="680" w:right="567"/>
    </w:pPr>
    <w:rPr>
      <w:sz w:val="19"/>
    </w:rPr>
  </w:style>
  <w:style w:type="paragraph" w:customStyle="1" w:styleId="RegsNormal">
    <w:name w:val="Regs_Normal"/>
    <w:basedOn w:val="BodyText"/>
    <w:uiPriority w:val="8"/>
    <w:rsid w:val="00537CC9"/>
    <w:pPr>
      <w:spacing w:after="0"/>
      <w:ind w:left="709"/>
      <w:jc w:val="both"/>
    </w:pPr>
    <w:rPr>
      <w:rFonts w:ascii="Arial" w:eastAsia="Times New Roman" w:hAnsi="Arial" w:cs="Times New Roman"/>
      <w:szCs w:val="20"/>
      <w:lang w:eastAsia="en-GB"/>
    </w:rPr>
  </w:style>
  <w:style w:type="paragraph" w:customStyle="1" w:styleId="RegsBodyText">
    <w:name w:val="Regs_Body Text"/>
    <w:basedOn w:val="RegsNormal"/>
    <w:uiPriority w:val="8"/>
    <w:rsid w:val="00537CC9"/>
    <w:pPr>
      <w:spacing w:after="240" w:line="320" w:lineRule="atLeast"/>
    </w:pPr>
  </w:style>
  <w:style w:type="paragraph" w:customStyle="1" w:styleId="RegsDescription">
    <w:name w:val="Regs_Description"/>
    <w:basedOn w:val="RegsBodyText"/>
    <w:uiPriority w:val="8"/>
    <w:rsid w:val="00537CC9"/>
    <w:pPr>
      <w:ind w:left="0"/>
      <w:jc w:val="center"/>
    </w:pPr>
  </w:style>
  <w:style w:type="paragraph" w:customStyle="1" w:styleId="RegsFooter">
    <w:name w:val="Regs_Footer"/>
    <w:basedOn w:val="Footer"/>
    <w:uiPriority w:val="8"/>
    <w:rsid w:val="00537CC9"/>
    <w:pPr>
      <w:pBdr>
        <w:bottom w:val="none" w:sz="0" w:space="0" w:color="auto"/>
      </w:pBdr>
      <w:tabs>
        <w:tab w:val="clear" w:pos="4513"/>
        <w:tab w:val="clear" w:pos="9026"/>
        <w:tab w:val="center" w:pos="8363"/>
      </w:tabs>
      <w:jc w:val="left"/>
    </w:pPr>
    <w:rPr>
      <w:rFonts w:ascii="Arial" w:eastAsia="Times New Roman" w:hAnsi="Arial" w:cs="Times New Roman"/>
      <w:sz w:val="21"/>
      <w:szCs w:val="20"/>
      <w:lang w:eastAsia="en-GB"/>
    </w:rPr>
  </w:style>
  <w:style w:type="paragraph" w:customStyle="1" w:styleId="RegsHeading1">
    <w:name w:val="Regs_Heading 1"/>
    <w:basedOn w:val="RegsBodyText"/>
    <w:next w:val="Normal"/>
    <w:uiPriority w:val="8"/>
    <w:rsid w:val="00537CC9"/>
    <w:pPr>
      <w:keepNext/>
      <w:spacing w:after="480"/>
      <w:ind w:left="0"/>
      <w:jc w:val="center"/>
    </w:pPr>
    <w:rPr>
      <w:b/>
    </w:rPr>
  </w:style>
  <w:style w:type="paragraph" w:customStyle="1" w:styleId="RegsHeading2">
    <w:name w:val="Regs_Heading 2"/>
    <w:basedOn w:val="RegsBodyText"/>
    <w:next w:val="RegsBodyText"/>
    <w:uiPriority w:val="8"/>
    <w:rsid w:val="00537CC9"/>
    <w:pPr>
      <w:keepNext/>
      <w:spacing w:before="360" w:after="360"/>
      <w:ind w:left="0"/>
      <w:jc w:val="center"/>
    </w:pPr>
    <w:rPr>
      <w:b/>
      <w:i/>
    </w:rPr>
  </w:style>
  <w:style w:type="paragraph" w:customStyle="1" w:styleId="RegsHeading3">
    <w:name w:val="Regs_Heading 3"/>
    <w:basedOn w:val="Normal"/>
    <w:next w:val="Normal"/>
    <w:uiPriority w:val="8"/>
    <w:rsid w:val="00537CC9"/>
    <w:pPr>
      <w:keepNext/>
      <w:spacing w:before="360" w:after="360" w:line="320" w:lineRule="atLeast"/>
      <w:jc w:val="center"/>
    </w:pPr>
    <w:rPr>
      <w:rFonts w:ascii="Arial" w:eastAsia="Times New Roman" w:hAnsi="Arial" w:cs="Times New Roman"/>
      <w:i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1"/>
    <w:rsid w:val="002A5E0D"/>
    <w:rPr>
      <w:rFonts w:ascii="Tahoma" w:eastAsiaTheme="majorEastAsia" w:hAnsi="Tahoma" w:cstheme="majorBidi"/>
      <w:color w:val="589199"/>
      <w:sz w:val="4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2A5E0D"/>
    <w:rPr>
      <w:rFonts w:ascii="Tahoma" w:eastAsiaTheme="majorEastAsia" w:hAnsi="Tahoma" w:cstheme="majorBidi"/>
      <w:b/>
      <w:color w:val="589199"/>
      <w:sz w:val="2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2A5E0D"/>
    <w:rPr>
      <w:rFonts w:ascii="Tahoma" w:eastAsiaTheme="majorEastAsia" w:hAnsi="Tahoma" w:cstheme="majorBidi"/>
      <w:b/>
      <w:sz w:val="21"/>
      <w:szCs w:val="24"/>
      <w:lang w:eastAsia="en-US"/>
    </w:rPr>
  </w:style>
  <w:style w:type="character" w:customStyle="1" w:styleId="Heading4Char">
    <w:name w:val="Heading 4 Char"/>
    <w:aliases w:val="1. Section Char"/>
    <w:basedOn w:val="DefaultParagraphFont"/>
    <w:link w:val="Heading4"/>
    <w:rsid w:val="005518E9"/>
    <w:rPr>
      <w:rFonts w:ascii="Tahoma" w:eastAsiaTheme="majorEastAsia" w:hAnsi="Tahoma" w:cstheme="majorBidi"/>
      <w:b/>
      <w:iCs/>
      <w:sz w:val="28"/>
      <w:szCs w:val="22"/>
      <w:lang w:eastAsia="en-US"/>
    </w:rPr>
  </w:style>
  <w:style w:type="character" w:customStyle="1" w:styleId="Heading7Char">
    <w:name w:val="Heading 7 Char"/>
    <w:aliases w:val="Appendix Char"/>
    <w:basedOn w:val="DefaultParagraphFont"/>
    <w:link w:val="Heading7"/>
    <w:uiPriority w:val="2"/>
    <w:rsid w:val="002A5E0D"/>
    <w:rPr>
      <w:rFonts w:ascii="Tahoma" w:eastAsiaTheme="majorEastAsia" w:hAnsi="Tahoma" w:cstheme="majorBidi"/>
      <w:iCs/>
      <w:color w:val="589199"/>
      <w:sz w:val="42"/>
      <w:szCs w:val="22"/>
      <w:lang w:eastAsia="en-US"/>
    </w:rPr>
  </w:style>
  <w:style w:type="character" w:customStyle="1" w:styleId="Heading8Char">
    <w:name w:val="Heading 8 Char"/>
    <w:aliases w:val="Non TOC 1 Char"/>
    <w:basedOn w:val="DefaultParagraphFont"/>
    <w:link w:val="Heading8"/>
    <w:uiPriority w:val="2"/>
    <w:rsid w:val="002A5E0D"/>
    <w:rPr>
      <w:rFonts w:ascii="Tahoma" w:eastAsiaTheme="majorEastAsia" w:hAnsi="Tahoma" w:cstheme="majorBidi"/>
      <w:color w:val="589199"/>
      <w:sz w:val="42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37CC9"/>
    <w:rPr>
      <w:rFonts w:ascii="Tahoma" w:eastAsiaTheme="majorEastAsia" w:hAnsi="Tahoma" w:cstheme="majorBidi"/>
      <w:iCs/>
      <w:color w:val="404040" w:themeColor="text1" w:themeTint="BF"/>
      <w:sz w:val="21"/>
      <w:lang w:eastAsia="en-US"/>
    </w:rPr>
  </w:style>
  <w:style w:type="paragraph" w:customStyle="1" w:styleId="RegsOutline">
    <w:name w:val="Regs_Outline"/>
    <w:basedOn w:val="RegsBodyText"/>
    <w:next w:val="Normal"/>
    <w:uiPriority w:val="8"/>
    <w:rsid w:val="00537CC9"/>
    <w:pPr>
      <w:keepNext/>
      <w:numPr>
        <w:numId w:val="9"/>
      </w:numPr>
      <w:spacing w:before="240"/>
    </w:pPr>
    <w:rPr>
      <w:b/>
    </w:rPr>
  </w:style>
  <w:style w:type="paragraph" w:customStyle="1" w:styleId="RegsOutline1Text">
    <w:name w:val="Regs_Outline 1 Text"/>
    <w:basedOn w:val="RegsBodyText"/>
    <w:uiPriority w:val="8"/>
    <w:rsid w:val="00537CC9"/>
    <w:pPr>
      <w:numPr>
        <w:ilvl w:val="1"/>
        <w:numId w:val="9"/>
      </w:numPr>
    </w:pPr>
  </w:style>
  <w:style w:type="paragraph" w:customStyle="1" w:styleId="RegsPartheading">
    <w:name w:val="Regs_Part heading"/>
    <w:basedOn w:val="RegsBodyText"/>
    <w:next w:val="RegsHeading1"/>
    <w:uiPriority w:val="8"/>
    <w:rsid w:val="00537CC9"/>
    <w:pPr>
      <w:keepNext/>
      <w:numPr>
        <w:numId w:val="10"/>
      </w:numPr>
      <w:spacing w:before="240" w:after="480"/>
      <w:jc w:val="center"/>
    </w:pPr>
    <w:rPr>
      <w:b/>
    </w:rPr>
  </w:style>
  <w:style w:type="paragraph" w:customStyle="1" w:styleId="RegsTableBullet">
    <w:name w:val="Regs_Table Bullet"/>
    <w:basedOn w:val="Normal"/>
    <w:uiPriority w:val="8"/>
    <w:rsid w:val="00537CC9"/>
    <w:pPr>
      <w:numPr>
        <w:numId w:val="11"/>
      </w:numPr>
    </w:pPr>
    <w:rPr>
      <w:rFonts w:eastAsia="Times New Roman" w:cs="Times New Roman"/>
      <w:sz w:val="22"/>
      <w:szCs w:val="20"/>
      <w:lang w:eastAsia="en-GB"/>
    </w:rPr>
  </w:style>
  <w:style w:type="paragraph" w:customStyle="1" w:styleId="RegsTitle">
    <w:name w:val="Regs_Title"/>
    <w:basedOn w:val="Normal"/>
    <w:next w:val="Normal"/>
    <w:uiPriority w:val="8"/>
    <w:rsid w:val="00537CC9"/>
    <w:pPr>
      <w:spacing w:after="480" w:line="320" w:lineRule="atLeast"/>
      <w:jc w:val="center"/>
    </w:pPr>
    <w:rPr>
      <w:rFonts w:ascii="Arial" w:eastAsia="Times New Roman" w:hAnsi="Arial" w:cs="Times New Roman"/>
      <w:b/>
      <w:caps/>
      <w:sz w:val="28"/>
      <w:szCs w:val="24"/>
      <w:lang w:eastAsia="en-GB"/>
    </w:rPr>
  </w:style>
  <w:style w:type="paragraph" w:customStyle="1" w:styleId="RulesNormal">
    <w:name w:val="Rules_Normal"/>
    <w:basedOn w:val="BodyText"/>
    <w:uiPriority w:val="9"/>
    <w:rsid w:val="00537CC9"/>
    <w:pPr>
      <w:spacing w:after="0"/>
      <w:ind w:left="709"/>
    </w:pPr>
    <w:rPr>
      <w:rFonts w:ascii="Arial" w:eastAsia="Times New Roman" w:hAnsi="Arial" w:cs="Times New Roman"/>
      <w:szCs w:val="20"/>
      <w:lang w:eastAsia="en-GB"/>
    </w:rPr>
  </w:style>
  <w:style w:type="paragraph" w:customStyle="1" w:styleId="RulesBodyText">
    <w:name w:val="Rules_Body Text"/>
    <w:basedOn w:val="RulesNormal"/>
    <w:uiPriority w:val="9"/>
    <w:rsid w:val="00537CC9"/>
    <w:pPr>
      <w:spacing w:after="240" w:line="320" w:lineRule="atLeast"/>
    </w:pPr>
  </w:style>
  <w:style w:type="paragraph" w:customStyle="1" w:styleId="RulesDescription">
    <w:name w:val="Rules_Description"/>
    <w:basedOn w:val="RulesBodyText"/>
    <w:uiPriority w:val="9"/>
    <w:rsid w:val="00537CC9"/>
    <w:pPr>
      <w:ind w:left="0"/>
      <w:jc w:val="center"/>
    </w:pPr>
  </w:style>
  <w:style w:type="paragraph" w:customStyle="1" w:styleId="RulesHeader">
    <w:name w:val="Rules_Header"/>
    <w:basedOn w:val="RulesBodyText"/>
    <w:uiPriority w:val="9"/>
    <w:rsid w:val="00537CC9"/>
    <w:pPr>
      <w:ind w:left="0"/>
      <w:jc w:val="center"/>
    </w:pPr>
    <w:rPr>
      <w:b/>
      <w:caps/>
    </w:rPr>
  </w:style>
  <w:style w:type="paragraph" w:customStyle="1" w:styleId="RulesHeading1">
    <w:name w:val="Rules_Heading 1"/>
    <w:basedOn w:val="RulesBodyText"/>
    <w:next w:val="Normal"/>
    <w:uiPriority w:val="9"/>
    <w:rsid w:val="00537CC9"/>
    <w:pPr>
      <w:keepNext/>
      <w:spacing w:after="480"/>
      <w:ind w:left="0"/>
      <w:jc w:val="center"/>
    </w:pPr>
    <w:rPr>
      <w:b/>
    </w:rPr>
  </w:style>
  <w:style w:type="paragraph" w:customStyle="1" w:styleId="RulesHeading2">
    <w:name w:val="Rules_Heading 2"/>
    <w:basedOn w:val="Normal"/>
    <w:next w:val="Normal"/>
    <w:uiPriority w:val="9"/>
    <w:rsid w:val="00537CC9"/>
    <w:pPr>
      <w:keepNext/>
      <w:spacing w:before="360" w:after="360" w:line="320" w:lineRule="atLeast"/>
      <w:jc w:val="center"/>
    </w:pPr>
    <w:rPr>
      <w:rFonts w:ascii="Arial" w:eastAsia="Times New Roman" w:hAnsi="Arial" w:cs="Times New Roman"/>
      <w:b/>
      <w:i/>
      <w:szCs w:val="20"/>
      <w:lang w:eastAsia="en-GB"/>
    </w:rPr>
  </w:style>
  <w:style w:type="paragraph" w:customStyle="1" w:styleId="RulesHeading3">
    <w:name w:val="Rules_Heading 3"/>
    <w:basedOn w:val="RulesBodyText"/>
    <w:next w:val="RulesBodyText"/>
    <w:uiPriority w:val="9"/>
    <w:rsid w:val="00537CC9"/>
    <w:pPr>
      <w:keepNext/>
      <w:spacing w:before="360" w:after="360"/>
      <w:ind w:left="0"/>
      <w:jc w:val="center"/>
    </w:pPr>
    <w:rPr>
      <w:i/>
    </w:rPr>
  </w:style>
  <w:style w:type="paragraph" w:customStyle="1" w:styleId="RulesOutline">
    <w:name w:val="Rules_Outline"/>
    <w:basedOn w:val="RulesBodyText"/>
    <w:next w:val="RulesBodyText"/>
    <w:uiPriority w:val="9"/>
    <w:rsid w:val="00537CC9"/>
    <w:pPr>
      <w:keepNext/>
      <w:numPr>
        <w:numId w:val="12"/>
      </w:numPr>
      <w:spacing w:before="240"/>
    </w:pPr>
    <w:rPr>
      <w:b/>
    </w:rPr>
  </w:style>
  <w:style w:type="paragraph" w:customStyle="1" w:styleId="RulesOutline1Text">
    <w:name w:val="Rules_Outline 1 Text"/>
    <w:basedOn w:val="RulesBodyText"/>
    <w:uiPriority w:val="9"/>
    <w:rsid w:val="00537CC9"/>
    <w:pPr>
      <w:numPr>
        <w:ilvl w:val="1"/>
        <w:numId w:val="12"/>
      </w:numPr>
    </w:pPr>
  </w:style>
  <w:style w:type="paragraph" w:customStyle="1" w:styleId="RulesPartheading">
    <w:name w:val="Rules_Part heading"/>
    <w:basedOn w:val="RulesBodyText"/>
    <w:next w:val="Normal"/>
    <w:uiPriority w:val="9"/>
    <w:rsid w:val="00537CC9"/>
    <w:pPr>
      <w:keepNext/>
      <w:numPr>
        <w:numId w:val="13"/>
      </w:numPr>
      <w:spacing w:before="240" w:after="480"/>
      <w:jc w:val="center"/>
    </w:pPr>
    <w:rPr>
      <w:b/>
    </w:rPr>
  </w:style>
  <w:style w:type="paragraph" w:customStyle="1" w:styleId="RulesTableBullet">
    <w:name w:val="Rules_Table Bullet"/>
    <w:basedOn w:val="RulesBodyText"/>
    <w:uiPriority w:val="9"/>
    <w:rsid w:val="00537CC9"/>
    <w:pPr>
      <w:numPr>
        <w:numId w:val="14"/>
      </w:numPr>
    </w:pPr>
  </w:style>
  <w:style w:type="paragraph" w:customStyle="1" w:styleId="RulesTitle">
    <w:name w:val="Rules_Title"/>
    <w:basedOn w:val="RulesBodyText"/>
    <w:next w:val="RulesDescription"/>
    <w:uiPriority w:val="9"/>
    <w:rsid w:val="00537CC9"/>
    <w:pPr>
      <w:spacing w:after="480"/>
      <w:ind w:left="0"/>
      <w:jc w:val="center"/>
    </w:pPr>
    <w:rPr>
      <w:b/>
      <w:caps/>
      <w:sz w:val="28"/>
      <w:szCs w:val="24"/>
    </w:rPr>
  </w:style>
  <w:style w:type="paragraph" w:customStyle="1" w:styleId="TableBodyText">
    <w:name w:val="Table Body Text"/>
    <w:basedOn w:val="Normal"/>
    <w:uiPriority w:val="7"/>
    <w:qFormat/>
    <w:rsid w:val="00643349"/>
    <w:pPr>
      <w:spacing w:before="57" w:after="57"/>
    </w:pPr>
    <w:rPr>
      <w:sz w:val="19"/>
    </w:rPr>
  </w:style>
  <w:style w:type="paragraph" w:customStyle="1" w:styleId="TableBodyTextIndent">
    <w:name w:val="Table Body Text Indent"/>
    <w:basedOn w:val="TableBodyText"/>
    <w:uiPriority w:val="7"/>
    <w:qFormat/>
    <w:rsid w:val="00643349"/>
    <w:pPr>
      <w:ind w:left="340"/>
    </w:pPr>
  </w:style>
  <w:style w:type="paragraph" w:customStyle="1" w:styleId="TableBullets">
    <w:name w:val="Table Bullets"/>
    <w:basedOn w:val="TableBodyText"/>
    <w:uiPriority w:val="7"/>
    <w:qFormat/>
    <w:rsid w:val="00643349"/>
    <w:pPr>
      <w:numPr>
        <w:numId w:val="19"/>
      </w:numPr>
    </w:pPr>
  </w:style>
  <w:style w:type="table" w:styleId="TableGrid">
    <w:name w:val="Table Grid"/>
    <w:basedOn w:val="TableNormal"/>
    <w:uiPriority w:val="39"/>
    <w:rsid w:val="00537CC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BodyText"/>
    <w:next w:val="TableBodyText"/>
    <w:uiPriority w:val="7"/>
    <w:qFormat/>
    <w:rsid w:val="00643349"/>
    <w:pPr>
      <w:keepNext/>
      <w:spacing w:before="57" w:after="57"/>
    </w:pPr>
    <w:rPr>
      <w:b/>
      <w:sz w:val="19"/>
    </w:rPr>
  </w:style>
  <w:style w:type="paragraph" w:customStyle="1" w:styleId="Tablenotes">
    <w:name w:val="Table notes"/>
    <w:basedOn w:val="BodyText"/>
    <w:uiPriority w:val="7"/>
    <w:qFormat/>
    <w:rsid w:val="00643349"/>
    <w:pPr>
      <w:numPr>
        <w:numId w:val="20"/>
      </w:numPr>
      <w:spacing w:after="0" w:line="160" w:lineRule="atLeast"/>
    </w:pPr>
    <w:rPr>
      <w:rFonts w:eastAsia="Times New Roman" w:cs="Times New Roman"/>
      <w:sz w:val="16"/>
      <w:szCs w:val="20"/>
      <w:lang w:eastAsia="en-GB"/>
    </w:rPr>
  </w:style>
  <w:style w:type="paragraph" w:customStyle="1" w:styleId="TableParaList">
    <w:name w:val="Table Para List"/>
    <w:basedOn w:val="TableBodyText"/>
    <w:uiPriority w:val="7"/>
    <w:qFormat/>
    <w:rsid w:val="00643349"/>
    <w:pPr>
      <w:numPr>
        <w:numId w:val="21"/>
      </w:numPr>
    </w:pPr>
  </w:style>
  <w:style w:type="paragraph" w:customStyle="1" w:styleId="TableSource">
    <w:name w:val="Table Source"/>
    <w:basedOn w:val="BodyText"/>
    <w:uiPriority w:val="7"/>
    <w:qFormat/>
    <w:rsid w:val="00643349"/>
    <w:pPr>
      <w:tabs>
        <w:tab w:val="left" w:pos="1134"/>
      </w:tabs>
      <w:spacing w:after="240" w:line="320" w:lineRule="atLeast"/>
      <w:ind w:left="1134" w:hanging="1134"/>
    </w:pPr>
    <w:rPr>
      <w:rFonts w:eastAsia="Times New Roman" w:cs="Times New Roman"/>
      <w:sz w:val="18"/>
      <w:szCs w:val="20"/>
      <w:lang w:eastAsia="en-GB"/>
    </w:rPr>
  </w:style>
  <w:style w:type="paragraph" w:styleId="TOC1">
    <w:name w:val="toc 1"/>
    <w:basedOn w:val="Normal"/>
    <w:next w:val="Normal"/>
    <w:uiPriority w:val="99"/>
    <w:semiHidden/>
    <w:rsid w:val="00537CC9"/>
    <w:pPr>
      <w:tabs>
        <w:tab w:val="right" w:pos="9072"/>
      </w:tabs>
      <w:spacing w:after="100" w:line="240" w:lineRule="atLeast"/>
      <w:ind w:left="4111" w:right="142" w:hanging="709"/>
    </w:pPr>
  </w:style>
  <w:style w:type="paragraph" w:styleId="TOC2">
    <w:name w:val="toc 2"/>
    <w:basedOn w:val="Normal"/>
    <w:next w:val="Normal"/>
    <w:uiPriority w:val="99"/>
    <w:semiHidden/>
    <w:rsid w:val="00537CC9"/>
    <w:pPr>
      <w:tabs>
        <w:tab w:val="right" w:pos="9072"/>
      </w:tabs>
      <w:spacing w:after="100" w:line="240" w:lineRule="atLeast"/>
      <w:ind w:left="4253" w:right="142" w:hanging="851"/>
    </w:pPr>
  </w:style>
  <w:style w:type="paragraph" w:styleId="TOC3">
    <w:name w:val="toc 3"/>
    <w:basedOn w:val="Normal"/>
    <w:next w:val="Normal"/>
    <w:autoRedefine/>
    <w:uiPriority w:val="99"/>
    <w:semiHidden/>
    <w:rsid w:val="00537CC9"/>
    <w:pPr>
      <w:tabs>
        <w:tab w:val="left" w:pos="4111"/>
        <w:tab w:val="right" w:pos="9072"/>
      </w:tabs>
      <w:spacing w:after="100" w:line="240" w:lineRule="atLeast"/>
      <w:ind w:left="4253" w:right="142" w:hanging="851"/>
    </w:pPr>
  </w:style>
  <w:style w:type="paragraph" w:styleId="TOC4">
    <w:name w:val="toc 4"/>
    <w:basedOn w:val="TOC3"/>
    <w:next w:val="Normal"/>
    <w:autoRedefine/>
    <w:uiPriority w:val="99"/>
    <w:semiHidden/>
    <w:rsid w:val="00537CC9"/>
    <w:rPr>
      <w:lang w:val="en-US"/>
    </w:rPr>
  </w:style>
  <w:style w:type="paragraph" w:styleId="TOC5">
    <w:name w:val="toc 5"/>
    <w:basedOn w:val="TOC4"/>
    <w:next w:val="Normal"/>
    <w:autoRedefine/>
    <w:uiPriority w:val="99"/>
    <w:semiHidden/>
    <w:rsid w:val="00537CC9"/>
  </w:style>
  <w:style w:type="paragraph" w:customStyle="1" w:styleId="zABC">
    <w:name w:val="z_ABC"/>
    <w:basedOn w:val="BodyText"/>
    <w:uiPriority w:val="99"/>
    <w:semiHidden/>
    <w:rsid w:val="00537CC9"/>
    <w:pPr>
      <w:numPr>
        <w:numId w:val="15"/>
      </w:numPr>
      <w:contextualSpacing/>
    </w:pPr>
  </w:style>
  <w:style w:type="paragraph" w:customStyle="1" w:styleId="zTitle">
    <w:name w:val="z_Title"/>
    <w:basedOn w:val="Normal"/>
    <w:uiPriority w:val="11"/>
    <w:rsid w:val="006D1357"/>
    <w:pPr>
      <w:keepNext/>
      <w:keepLines/>
      <w:pBdr>
        <w:bottom w:val="single" w:sz="24" w:space="6" w:color="589199"/>
      </w:pBdr>
      <w:spacing w:before="227" w:after="170" w:line="240" w:lineRule="auto"/>
      <w:jc w:val="center"/>
    </w:pPr>
    <w:rPr>
      <w:color w:val="589199"/>
      <w:sz w:val="28"/>
    </w:rPr>
  </w:style>
  <w:style w:type="paragraph" w:customStyle="1" w:styleId="zDMSRef">
    <w:name w:val="z_DMS Ref"/>
    <w:basedOn w:val="Normal"/>
    <w:next w:val="Normal"/>
    <w:uiPriority w:val="99"/>
    <w:semiHidden/>
    <w:rsid w:val="00537CC9"/>
    <w:pPr>
      <w:tabs>
        <w:tab w:val="right" w:pos="9072"/>
      </w:tabs>
      <w:spacing w:line="240" w:lineRule="auto"/>
    </w:pPr>
    <w:rPr>
      <w:sz w:val="16"/>
    </w:rPr>
  </w:style>
  <w:style w:type="paragraph" w:customStyle="1" w:styleId="zDate">
    <w:name w:val="z_Date"/>
    <w:basedOn w:val="Normal"/>
    <w:uiPriority w:val="11"/>
    <w:rsid w:val="006D1357"/>
    <w:pPr>
      <w:spacing w:before="180" w:after="360"/>
      <w:jc w:val="center"/>
    </w:pPr>
    <w:rPr>
      <w:sz w:val="23"/>
    </w:rPr>
  </w:style>
  <w:style w:type="paragraph" w:customStyle="1" w:styleId="MinutesAction">
    <w:name w:val="Minutes Action"/>
    <w:basedOn w:val="Normal"/>
    <w:uiPriority w:val="3"/>
    <w:qFormat/>
    <w:rsid w:val="00902FC6"/>
    <w:pPr>
      <w:spacing w:after="320" w:line="320" w:lineRule="atLeast"/>
    </w:pPr>
    <w:rPr>
      <w:b/>
      <w:i/>
    </w:rPr>
  </w:style>
  <w:style w:type="numbering" w:customStyle="1" w:styleId="3LevelList">
    <w:name w:val="3 Level List"/>
    <w:basedOn w:val="NoList"/>
    <w:uiPriority w:val="99"/>
    <w:rsid w:val="007A01AB"/>
    <w:pPr>
      <w:numPr>
        <w:numId w:val="17"/>
      </w:numPr>
    </w:pPr>
  </w:style>
  <w:style w:type="paragraph" w:customStyle="1" w:styleId="NO1">
    <w:name w:val="NO1"/>
    <w:basedOn w:val="Normal"/>
    <w:link w:val="NO1Char"/>
    <w:uiPriority w:val="4"/>
    <w:qFormat/>
    <w:rsid w:val="00A60674"/>
    <w:pPr>
      <w:numPr>
        <w:numId w:val="22"/>
      </w:numPr>
      <w:spacing w:after="120"/>
    </w:pPr>
  </w:style>
  <w:style w:type="character" w:customStyle="1" w:styleId="NO1Char">
    <w:name w:val="NO1 Char"/>
    <w:basedOn w:val="DefaultParagraphFont"/>
    <w:link w:val="NO1"/>
    <w:uiPriority w:val="4"/>
    <w:rsid w:val="00A60674"/>
    <w:rPr>
      <w:rFonts w:ascii="Tahoma" w:eastAsiaTheme="minorHAnsi" w:hAnsi="Tahoma" w:cs="Tahoma"/>
      <w:sz w:val="21"/>
      <w:szCs w:val="22"/>
      <w:lang w:eastAsia="en-US"/>
    </w:rPr>
  </w:style>
  <w:style w:type="paragraph" w:customStyle="1" w:styleId="NO2">
    <w:name w:val="NO2"/>
    <w:basedOn w:val="Normal"/>
    <w:link w:val="NO2Char"/>
    <w:uiPriority w:val="4"/>
    <w:rsid w:val="00A60674"/>
    <w:pPr>
      <w:numPr>
        <w:ilvl w:val="1"/>
        <w:numId w:val="22"/>
      </w:numPr>
      <w:spacing w:after="120"/>
    </w:pPr>
  </w:style>
  <w:style w:type="character" w:customStyle="1" w:styleId="NO2Char">
    <w:name w:val="NO2 Char"/>
    <w:basedOn w:val="DefaultParagraphFont"/>
    <w:link w:val="NO2"/>
    <w:uiPriority w:val="4"/>
    <w:rsid w:val="00A60674"/>
    <w:rPr>
      <w:rFonts w:ascii="Tahoma" w:eastAsiaTheme="minorHAnsi" w:hAnsi="Tahoma" w:cs="Tahoma"/>
      <w:sz w:val="21"/>
      <w:szCs w:val="22"/>
      <w:lang w:eastAsia="en-US"/>
    </w:rPr>
  </w:style>
  <w:style w:type="paragraph" w:customStyle="1" w:styleId="NO3">
    <w:name w:val="NO3"/>
    <w:basedOn w:val="Normal"/>
    <w:link w:val="NO3Char"/>
    <w:uiPriority w:val="4"/>
    <w:rsid w:val="00A60674"/>
    <w:pPr>
      <w:numPr>
        <w:ilvl w:val="2"/>
        <w:numId w:val="22"/>
      </w:numPr>
      <w:spacing w:after="120"/>
    </w:pPr>
  </w:style>
  <w:style w:type="character" w:customStyle="1" w:styleId="NO3Char">
    <w:name w:val="NO3 Char"/>
    <w:basedOn w:val="DefaultParagraphFont"/>
    <w:link w:val="NO3"/>
    <w:uiPriority w:val="4"/>
    <w:rsid w:val="00A60674"/>
    <w:rPr>
      <w:rFonts w:ascii="Tahoma" w:eastAsiaTheme="minorHAnsi" w:hAnsi="Tahoma" w:cs="Tahoma"/>
      <w:sz w:val="21"/>
      <w:szCs w:val="22"/>
      <w:lang w:eastAsia="en-US"/>
    </w:rPr>
  </w:style>
  <w:style w:type="paragraph" w:customStyle="1" w:styleId="SingleSpacedParagraph">
    <w:name w:val="Single Spaced Paragraph"/>
    <w:basedOn w:val="Normal"/>
    <w:uiPriority w:val="3"/>
    <w:rsid w:val="00F22CA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24CA3"/>
    <w:rPr>
      <w:rFonts w:cs="Tahom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CA3"/>
    <w:rPr>
      <w:rFonts w:ascii="Tahoma" w:eastAsiaTheme="minorHAnsi" w:hAnsi="Tahoma" w:cs="Tahoma"/>
      <w:b/>
      <w:bCs/>
      <w:lang w:eastAsia="en-US"/>
    </w:rPr>
  </w:style>
  <w:style w:type="paragraph" w:customStyle="1" w:styleId="Default">
    <w:name w:val="Default"/>
    <w:rsid w:val="00D32DA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3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5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9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6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45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8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7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96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50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93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89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5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51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79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AuthoDox\ADXMinutes14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22583-C155-46DF-A989-F4BF79345A61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AB1970F4-1CBD-48C7-B7C8-15A4CEA14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ADXMinutes140</Template>
  <TotalTime>0</TotalTime>
  <Pages>4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meeting</vt:lpstr>
    </vt:vector>
  </TitlesOfParts>
  <Company>Gas Industry Company Limited</Company>
  <LinksUpToDate>false</LinksUpToDate>
  <CharactersWithSpaces>5327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meeting</dc:title>
  <dc:subject>GTAC Worshop 21 June 2018</dc:subject>
  <dc:creator>Tim Kerr</dc:creator>
  <cp:keywords/>
  <dc:description/>
  <cp:lastModifiedBy>Sandy Thambiah</cp:lastModifiedBy>
  <cp:revision>2</cp:revision>
  <cp:lastPrinted>2018-07-10T20:26:00Z</cp:lastPrinted>
  <dcterms:created xsi:type="dcterms:W3CDTF">2018-10-31T02:24:00Z</dcterms:created>
  <dcterms:modified xsi:type="dcterms:W3CDTF">2018-10-31T02:24:00Z</dcterms:modified>
</cp:coreProperties>
</file>