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0F0C17E5" w:rsidR="00603BCF" w:rsidRDefault="000E53C4" w:rsidP="009C64AF">
      <w:pPr>
        <w:pStyle w:val="BodyText"/>
        <w:jc w:val="center"/>
      </w:pPr>
      <w:bookmarkStart w:id="0" w:name="_GoBack"/>
      <w:bookmarkEnd w:id="0"/>
      <w:r>
        <w:t>Thursday</w:t>
      </w:r>
      <w:r w:rsidR="00787A97">
        <w:t xml:space="preserve"> </w:t>
      </w:r>
      <w:r>
        <w:t>6</w:t>
      </w:r>
      <w:r w:rsidR="00921F3A">
        <w:t xml:space="preserve"> September</w:t>
      </w:r>
      <w:r>
        <w:t xml:space="preserve"> 2018 at 9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4862367B" w14:textId="582CFE02" w:rsidR="004721CA" w:rsidRPr="00FB6A2D" w:rsidRDefault="004721CA" w:rsidP="00D32DAB">
      <w:pPr>
        <w:pStyle w:val="BodyText"/>
      </w:pPr>
      <w:r>
        <w:rPr>
          <w:szCs w:val="21"/>
        </w:rPr>
        <w:t xml:space="preserve">The workshop between 4 – 6 </w:t>
      </w:r>
      <w:proofErr w:type="gramStart"/>
      <w:r>
        <w:rPr>
          <w:szCs w:val="21"/>
        </w:rPr>
        <w:t>September</w:t>
      </w:r>
      <w:proofErr w:type="gramEnd"/>
      <w:r>
        <w:rPr>
          <w:szCs w:val="21"/>
        </w:rPr>
        <w:t xml:space="preserve"> was a “page turn” of the GTAC. These minutes record the key positions reached and points raised rather than detailed drafting comments. </w:t>
      </w:r>
    </w:p>
    <w:p w14:paraId="7EE47077" w14:textId="7DCD8B91" w:rsidR="00E015BF" w:rsidRDefault="00DD1ED1" w:rsidP="008B12A4">
      <w:pPr>
        <w:pStyle w:val="Heading4"/>
      </w:pPr>
      <w:r>
        <w:t>Receipt Point ICA</w:t>
      </w:r>
      <w:r w:rsidR="00B30B98">
        <w:t xml:space="preserve"> (continued)</w:t>
      </w:r>
    </w:p>
    <w:p w14:paraId="02B682FD" w14:textId="77777777" w:rsidR="00682B0D" w:rsidRDefault="00682B0D" w:rsidP="00682B0D">
      <w:pPr>
        <w:pStyle w:val="Heading5"/>
      </w:pPr>
      <w:r>
        <w:t>Points raised</w:t>
      </w:r>
    </w:p>
    <w:p w14:paraId="6282A88D" w14:textId="61E611C8" w:rsidR="00DD1ED1" w:rsidRDefault="003E2C2F" w:rsidP="00DD1ED1">
      <w:pPr>
        <w:pStyle w:val="NO1"/>
        <w:numPr>
          <w:ilvl w:val="2"/>
          <w:numId w:val="46"/>
        </w:numPr>
      </w:pPr>
      <w:r>
        <w:t>First Gas is</w:t>
      </w:r>
      <w:r w:rsidR="00DD1ED1">
        <w:t xml:space="preserve"> to seek feedback from its operations staff </w:t>
      </w:r>
      <w:r>
        <w:t>on the publication of a force majeure (FM) event notice.</w:t>
      </w:r>
    </w:p>
    <w:p w14:paraId="6A0877BA" w14:textId="3FD1B691" w:rsidR="003E2C2F" w:rsidRPr="00DD1ED1" w:rsidRDefault="00874CE7" w:rsidP="00874CE7">
      <w:pPr>
        <w:pStyle w:val="Heading4"/>
      </w:pPr>
      <w:r>
        <w:t>Delivery Point ICA</w:t>
      </w:r>
    </w:p>
    <w:p w14:paraId="6AE11377" w14:textId="77777777" w:rsidR="00874CE7" w:rsidRDefault="00874CE7" w:rsidP="00874CE7">
      <w:pPr>
        <w:pStyle w:val="Heading5"/>
      </w:pPr>
      <w:r>
        <w:t>Position reached</w:t>
      </w:r>
    </w:p>
    <w:p w14:paraId="67115D46" w14:textId="2DEF0503" w:rsidR="00FD5DC0" w:rsidRDefault="00FD5DC0" w:rsidP="00FD5DC0">
      <w:pPr>
        <w:pStyle w:val="NO1"/>
        <w:numPr>
          <w:ilvl w:val="2"/>
          <w:numId w:val="48"/>
        </w:numPr>
      </w:pPr>
      <w:r>
        <w:t>The requirement that outage notifications are published on OATIS is to be removed from the provisions requiring Interconnected Parties (IPs) to notify First Gas of scheduled and unscheduled outages.</w:t>
      </w:r>
    </w:p>
    <w:p w14:paraId="06E7185C" w14:textId="1350F4B8" w:rsidR="00572588" w:rsidRDefault="00572588" w:rsidP="00FD5DC0">
      <w:pPr>
        <w:pStyle w:val="NO1"/>
        <w:numPr>
          <w:ilvl w:val="2"/>
          <w:numId w:val="48"/>
        </w:numPr>
      </w:pPr>
      <w:r>
        <w:t xml:space="preserve">First Gas to amend s 4.8 of the Delivery Point ICA (DP ICA) to make that provision subject </w:t>
      </w:r>
      <w:r w:rsidR="00823DBA">
        <w:t xml:space="preserve">to </w:t>
      </w:r>
      <w:proofErr w:type="spellStart"/>
      <w:r w:rsidR="00823DBA">
        <w:t>ss</w:t>
      </w:r>
      <w:proofErr w:type="spellEnd"/>
      <w:r w:rsidR="00823DBA">
        <w:t xml:space="preserve"> 4.9 </w:t>
      </w:r>
      <w:r w:rsidR="00A26E99">
        <w:t>to 4.11</w:t>
      </w:r>
      <w:r>
        <w:t xml:space="preserve"> and to add a reference to the Code as one of the purposes for which the data is provided.</w:t>
      </w:r>
    </w:p>
    <w:p w14:paraId="57B49B17" w14:textId="77777777" w:rsidR="00874CE7" w:rsidRDefault="00874CE7" w:rsidP="00874CE7">
      <w:pPr>
        <w:pStyle w:val="Heading5"/>
      </w:pPr>
      <w:r>
        <w:t>Points raised</w:t>
      </w:r>
    </w:p>
    <w:p w14:paraId="64E7D404" w14:textId="368CBDEA" w:rsidR="009F402E" w:rsidRDefault="009F402E" w:rsidP="009F402E">
      <w:pPr>
        <w:pStyle w:val="NO1"/>
        <w:numPr>
          <w:ilvl w:val="2"/>
          <w:numId w:val="47"/>
        </w:numPr>
      </w:pPr>
      <w:r>
        <w:t>First Gas to check the whether the definition of “Physical MHQ” is consist</w:t>
      </w:r>
      <w:r w:rsidR="00FD5DC0">
        <w:t>ent with the Receipt Point ICA.</w:t>
      </w:r>
    </w:p>
    <w:p w14:paraId="67CDC8A7" w14:textId="60C39283" w:rsidR="00A60674" w:rsidRDefault="00B30B98" w:rsidP="00B30B98">
      <w:pPr>
        <w:pStyle w:val="Heading4"/>
      </w:pPr>
      <w:r>
        <w:t>Next Steps</w:t>
      </w:r>
    </w:p>
    <w:p w14:paraId="49D8880D" w14:textId="2485F17F" w:rsidR="00B30B98" w:rsidRDefault="00B30B98" w:rsidP="00B30B98">
      <w:pPr>
        <w:pStyle w:val="Heading5"/>
      </w:pPr>
      <w:r>
        <w:t>Position reached</w:t>
      </w:r>
    </w:p>
    <w:p w14:paraId="2D5D3214" w14:textId="323FD994" w:rsidR="00A55658" w:rsidRDefault="00A55658" w:rsidP="00A55658">
      <w:pPr>
        <w:pStyle w:val="NO1"/>
        <w:numPr>
          <w:ilvl w:val="2"/>
          <w:numId w:val="49"/>
        </w:numPr>
      </w:pPr>
      <w:r>
        <w:t xml:space="preserve">Stakeholders are to direct submission on the draft GTAC to First Gas via the GIC website. </w:t>
      </w:r>
    </w:p>
    <w:p w14:paraId="04BEBDD9" w14:textId="5454ADF6" w:rsidR="00B30B98" w:rsidRDefault="00A55658" w:rsidP="00B30B98">
      <w:pPr>
        <w:pStyle w:val="NO1"/>
        <w:numPr>
          <w:ilvl w:val="2"/>
          <w:numId w:val="49"/>
        </w:numPr>
      </w:pPr>
      <w:r>
        <w:t>First Gas will make a go/no go decision after reviewing submissions.</w:t>
      </w:r>
    </w:p>
    <w:p w14:paraId="3596B936" w14:textId="610223B1" w:rsidR="00FE2BBA" w:rsidRDefault="00FE2BBA" w:rsidP="00B30B98">
      <w:pPr>
        <w:pStyle w:val="NO1"/>
        <w:numPr>
          <w:ilvl w:val="2"/>
          <w:numId w:val="49"/>
        </w:numPr>
      </w:pPr>
      <w:r>
        <w:t>After submissions have been received, First Gas will hold a one-day workshop to discuss stakeholder submissions on the GTAC.</w:t>
      </w:r>
    </w:p>
    <w:p w14:paraId="568ACB5F" w14:textId="3B3E910A" w:rsidR="00A55658" w:rsidRDefault="00A55658" w:rsidP="00B30B98">
      <w:pPr>
        <w:pStyle w:val="NO1"/>
        <w:numPr>
          <w:ilvl w:val="2"/>
          <w:numId w:val="49"/>
        </w:numPr>
      </w:pPr>
      <w:r>
        <w:t xml:space="preserve">GIC to liaise with the IF regarding the completion of the actions points from the workshops. </w:t>
      </w:r>
    </w:p>
    <w:p w14:paraId="2C946789" w14:textId="77777777" w:rsidR="00A55658" w:rsidRPr="00B30B98" w:rsidRDefault="00A55658" w:rsidP="00A55658">
      <w:pPr>
        <w:pStyle w:val="NO1"/>
        <w:numPr>
          <w:ilvl w:val="0"/>
          <w:numId w:val="0"/>
        </w:numPr>
        <w:ind w:left="720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6C0F0" w14:textId="77777777" w:rsidR="004E5157" w:rsidRDefault="004E5157">
      <w:r>
        <w:separator/>
      </w:r>
    </w:p>
  </w:endnote>
  <w:endnote w:type="continuationSeparator" w:id="0">
    <w:p w14:paraId="74C503A4" w14:textId="77777777" w:rsidR="004E5157" w:rsidRDefault="004E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F208F" w14:textId="77777777" w:rsidR="000E53C4" w:rsidRDefault="000E53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DD1ED1">
      <w:rPr>
        <w:noProof/>
      </w:rPr>
      <w:t>3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A745D" w14:textId="77777777" w:rsidR="004E5157" w:rsidRDefault="004E5157">
      <w:r>
        <w:separator/>
      </w:r>
    </w:p>
  </w:footnote>
  <w:footnote w:type="continuationSeparator" w:id="0">
    <w:p w14:paraId="22C02406" w14:textId="77777777" w:rsidR="004E5157" w:rsidRDefault="004E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3B501BCB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DD1ED1">
      <w:t xml:space="preserve"> 6</w:t>
    </w:r>
    <w:r w:rsidR="00921F3A">
      <w:t xml:space="preserve">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AA3"/>
    <w:multiLevelType w:val="multilevel"/>
    <w:tmpl w:val="EC868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607686"/>
    <w:multiLevelType w:val="multilevel"/>
    <w:tmpl w:val="ACF018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2B4468A"/>
    <w:multiLevelType w:val="multilevel"/>
    <w:tmpl w:val="AC6E97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6" w15:restartNumberingAfterBreak="0">
    <w:nsid w:val="15CE3FAE"/>
    <w:multiLevelType w:val="multilevel"/>
    <w:tmpl w:val="4FF27E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205D47BD"/>
    <w:multiLevelType w:val="multilevel"/>
    <w:tmpl w:val="BF049A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2C3616"/>
    <w:multiLevelType w:val="multilevel"/>
    <w:tmpl w:val="398C10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E71252"/>
    <w:multiLevelType w:val="multilevel"/>
    <w:tmpl w:val="0EFAD19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BF1C36"/>
    <w:multiLevelType w:val="multilevel"/>
    <w:tmpl w:val="0DEEE9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8909A7"/>
    <w:multiLevelType w:val="multilevel"/>
    <w:tmpl w:val="0FDA79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86112"/>
    <w:multiLevelType w:val="multilevel"/>
    <w:tmpl w:val="8FFE80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1A7BA7"/>
    <w:multiLevelType w:val="multilevel"/>
    <w:tmpl w:val="F8BE51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E31223"/>
    <w:multiLevelType w:val="multilevel"/>
    <w:tmpl w:val="E04AF0B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163206"/>
    <w:multiLevelType w:val="multilevel"/>
    <w:tmpl w:val="ACB05D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1C6878"/>
    <w:multiLevelType w:val="multilevel"/>
    <w:tmpl w:val="1DBE4B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962D08"/>
    <w:multiLevelType w:val="multilevel"/>
    <w:tmpl w:val="A2A0770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0F189A"/>
    <w:multiLevelType w:val="multilevel"/>
    <w:tmpl w:val="1DFA8A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2977B5"/>
    <w:multiLevelType w:val="multilevel"/>
    <w:tmpl w:val="7B3E9F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6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40FA3"/>
    <w:multiLevelType w:val="multilevel"/>
    <w:tmpl w:val="1CF4052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8A2636"/>
    <w:multiLevelType w:val="multilevel"/>
    <w:tmpl w:val="2C7CE6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DF5EF1"/>
    <w:multiLevelType w:val="multilevel"/>
    <w:tmpl w:val="109813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2" w15:restartNumberingAfterBreak="0">
    <w:nsid w:val="5B701A63"/>
    <w:multiLevelType w:val="multilevel"/>
    <w:tmpl w:val="19C613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D246553"/>
    <w:multiLevelType w:val="multilevel"/>
    <w:tmpl w:val="D0027E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6735EE"/>
    <w:multiLevelType w:val="multilevel"/>
    <w:tmpl w:val="43BABB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E5286A"/>
    <w:multiLevelType w:val="multilevel"/>
    <w:tmpl w:val="23CCBF48"/>
    <w:numStyleLink w:val="LISTzABC"/>
  </w:abstractNum>
  <w:abstractNum w:abstractNumId="37" w15:restartNumberingAfterBreak="0">
    <w:nsid w:val="67D821C0"/>
    <w:multiLevelType w:val="multilevel"/>
    <w:tmpl w:val="FFEE07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39" w15:restartNumberingAfterBreak="0">
    <w:nsid w:val="6F3D5123"/>
    <w:multiLevelType w:val="multilevel"/>
    <w:tmpl w:val="0388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4C2B5B"/>
    <w:multiLevelType w:val="multilevel"/>
    <w:tmpl w:val="09A8A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8E83AE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3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43"/>
  </w:num>
  <w:num w:numId="7">
    <w:abstractNumId w:val="29"/>
  </w:num>
  <w:num w:numId="8">
    <w:abstractNumId w:val="5"/>
  </w:num>
  <w:num w:numId="9">
    <w:abstractNumId w:val="38"/>
  </w:num>
  <w:num w:numId="10">
    <w:abstractNumId w:val="40"/>
  </w:num>
  <w:num w:numId="11">
    <w:abstractNumId w:val="26"/>
  </w:num>
  <w:num w:numId="12">
    <w:abstractNumId w:val="25"/>
  </w:num>
  <w:num w:numId="13">
    <w:abstractNumId w:val="35"/>
  </w:num>
  <w:num w:numId="14">
    <w:abstractNumId w:val="15"/>
  </w:num>
  <w:num w:numId="15">
    <w:abstractNumId w:val="36"/>
  </w:num>
  <w:num w:numId="16">
    <w:abstractNumId w:val="7"/>
  </w:num>
  <w:num w:numId="17">
    <w:abstractNumId w:val="8"/>
  </w:num>
  <w:num w:numId="18">
    <w:abstractNumId w:val="22"/>
  </w:num>
  <w:num w:numId="19">
    <w:abstractNumId w:val="2"/>
  </w:num>
  <w:num w:numId="20">
    <w:abstractNumId w:val="13"/>
  </w:num>
  <w:num w:numId="21">
    <w:abstractNumId w:val="43"/>
  </w:num>
  <w:num w:numId="22">
    <w:abstractNumId w:val="31"/>
  </w:num>
  <w:num w:numId="23">
    <w:abstractNumId w:val="19"/>
  </w:num>
  <w:num w:numId="24">
    <w:abstractNumId w:val="33"/>
  </w:num>
  <w:num w:numId="25">
    <w:abstractNumId w:val="37"/>
  </w:num>
  <w:num w:numId="26">
    <w:abstractNumId w:val="0"/>
  </w:num>
  <w:num w:numId="27">
    <w:abstractNumId w:val="14"/>
  </w:num>
  <w:num w:numId="28">
    <w:abstractNumId w:val="20"/>
  </w:num>
  <w:num w:numId="29">
    <w:abstractNumId w:val="6"/>
  </w:num>
  <w:num w:numId="30">
    <w:abstractNumId w:val="3"/>
  </w:num>
  <w:num w:numId="31">
    <w:abstractNumId w:val="17"/>
  </w:num>
  <w:num w:numId="32">
    <w:abstractNumId w:val="32"/>
  </w:num>
  <w:num w:numId="33">
    <w:abstractNumId w:val="24"/>
  </w:num>
  <w:num w:numId="34">
    <w:abstractNumId w:val="21"/>
  </w:num>
  <w:num w:numId="35">
    <w:abstractNumId w:val="41"/>
  </w:num>
  <w:num w:numId="36">
    <w:abstractNumId w:val="16"/>
  </w:num>
  <w:num w:numId="37">
    <w:abstractNumId w:val="27"/>
  </w:num>
  <w:num w:numId="38">
    <w:abstractNumId w:val="11"/>
  </w:num>
  <w:num w:numId="39">
    <w:abstractNumId w:val="34"/>
  </w:num>
  <w:num w:numId="40">
    <w:abstractNumId w:val="10"/>
  </w:num>
  <w:num w:numId="41">
    <w:abstractNumId w:val="42"/>
  </w:num>
  <w:num w:numId="42">
    <w:abstractNumId w:val="18"/>
  </w:num>
  <w:num w:numId="43">
    <w:abstractNumId w:val="12"/>
  </w:num>
  <w:num w:numId="44">
    <w:abstractNumId w:val="39"/>
  </w:num>
  <w:num w:numId="45">
    <w:abstractNumId w:val="23"/>
  </w:num>
  <w:num w:numId="46">
    <w:abstractNumId w:val="30"/>
  </w:num>
  <w:num w:numId="47">
    <w:abstractNumId w:val="1"/>
  </w:num>
  <w:num w:numId="48">
    <w:abstractNumId w:val="28"/>
  </w:num>
  <w:num w:numId="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152A4"/>
    <w:rsid w:val="000179C0"/>
    <w:rsid w:val="00017EFA"/>
    <w:rsid w:val="00017FDF"/>
    <w:rsid w:val="00022821"/>
    <w:rsid w:val="00024FC3"/>
    <w:rsid w:val="00026FEA"/>
    <w:rsid w:val="0004155C"/>
    <w:rsid w:val="000442BD"/>
    <w:rsid w:val="00053CE8"/>
    <w:rsid w:val="00056564"/>
    <w:rsid w:val="000615B9"/>
    <w:rsid w:val="0006286F"/>
    <w:rsid w:val="00062949"/>
    <w:rsid w:val="00075FC0"/>
    <w:rsid w:val="00076985"/>
    <w:rsid w:val="000861AE"/>
    <w:rsid w:val="00092840"/>
    <w:rsid w:val="000A653E"/>
    <w:rsid w:val="000B1CE2"/>
    <w:rsid w:val="000B548A"/>
    <w:rsid w:val="000C01D7"/>
    <w:rsid w:val="000C4FBE"/>
    <w:rsid w:val="000C79C9"/>
    <w:rsid w:val="000D260A"/>
    <w:rsid w:val="000D46A5"/>
    <w:rsid w:val="000D7D25"/>
    <w:rsid w:val="000E2D79"/>
    <w:rsid w:val="000E4924"/>
    <w:rsid w:val="000E512E"/>
    <w:rsid w:val="000E53C4"/>
    <w:rsid w:val="000F19E6"/>
    <w:rsid w:val="000F2338"/>
    <w:rsid w:val="000F2A87"/>
    <w:rsid w:val="001010D2"/>
    <w:rsid w:val="001035C0"/>
    <w:rsid w:val="00103DE2"/>
    <w:rsid w:val="0011741F"/>
    <w:rsid w:val="00125C83"/>
    <w:rsid w:val="00131A91"/>
    <w:rsid w:val="00135807"/>
    <w:rsid w:val="001358E0"/>
    <w:rsid w:val="00137CCE"/>
    <w:rsid w:val="00140ECB"/>
    <w:rsid w:val="00141191"/>
    <w:rsid w:val="0014516D"/>
    <w:rsid w:val="001502DE"/>
    <w:rsid w:val="00151A59"/>
    <w:rsid w:val="0016141D"/>
    <w:rsid w:val="0016255F"/>
    <w:rsid w:val="00166913"/>
    <w:rsid w:val="00170C63"/>
    <w:rsid w:val="00172A0F"/>
    <w:rsid w:val="00172C3F"/>
    <w:rsid w:val="00173D58"/>
    <w:rsid w:val="00173D81"/>
    <w:rsid w:val="001805ED"/>
    <w:rsid w:val="001837B9"/>
    <w:rsid w:val="0018633B"/>
    <w:rsid w:val="001A2465"/>
    <w:rsid w:val="001A7FCA"/>
    <w:rsid w:val="001B4CFF"/>
    <w:rsid w:val="001C3877"/>
    <w:rsid w:val="001D0055"/>
    <w:rsid w:val="001D6DBC"/>
    <w:rsid w:val="001E5449"/>
    <w:rsid w:val="001E7654"/>
    <w:rsid w:val="001E7761"/>
    <w:rsid w:val="001F14DD"/>
    <w:rsid w:val="001F39AE"/>
    <w:rsid w:val="001F5EEB"/>
    <w:rsid w:val="00200EC8"/>
    <w:rsid w:val="00201755"/>
    <w:rsid w:val="00222ADA"/>
    <w:rsid w:val="00224054"/>
    <w:rsid w:val="00225E11"/>
    <w:rsid w:val="00227340"/>
    <w:rsid w:val="00243E2A"/>
    <w:rsid w:val="00251594"/>
    <w:rsid w:val="00264D4D"/>
    <w:rsid w:val="00266C6F"/>
    <w:rsid w:val="0027610B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210B"/>
    <w:rsid w:val="002E3AA9"/>
    <w:rsid w:val="002E4900"/>
    <w:rsid w:val="002E53A9"/>
    <w:rsid w:val="002E6A47"/>
    <w:rsid w:val="002F51B7"/>
    <w:rsid w:val="00302838"/>
    <w:rsid w:val="00304131"/>
    <w:rsid w:val="00306C15"/>
    <w:rsid w:val="00306C9E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D170F"/>
    <w:rsid w:val="003D36DE"/>
    <w:rsid w:val="003D40E5"/>
    <w:rsid w:val="003D650E"/>
    <w:rsid w:val="003E1404"/>
    <w:rsid w:val="003E2C2F"/>
    <w:rsid w:val="003E2D55"/>
    <w:rsid w:val="003F198D"/>
    <w:rsid w:val="003F2AA3"/>
    <w:rsid w:val="003F336A"/>
    <w:rsid w:val="003F350E"/>
    <w:rsid w:val="003F5B53"/>
    <w:rsid w:val="00402BDC"/>
    <w:rsid w:val="004111FE"/>
    <w:rsid w:val="0041386D"/>
    <w:rsid w:val="004245BB"/>
    <w:rsid w:val="00424A0B"/>
    <w:rsid w:val="00426229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C26"/>
    <w:rsid w:val="004832FF"/>
    <w:rsid w:val="00483E81"/>
    <w:rsid w:val="00485EC4"/>
    <w:rsid w:val="0048722F"/>
    <w:rsid w:val="004924C9"/>
    <w:rsid w:val="00494367"/>
    <w:rsid w:val="00496160"/>
    <w:rsid w:val="004B0DD6"/>
    <w:rsid w:val="004B1258"/>
    <w:rsid w:val="004B2E25"/>
    <w:rsid w:val="004B5AB7"/>
    <w:rsid w:val="004B614B"/>
    <w:rsid w:val="004B7453"/>
    <w:rsid w:val="004D2813"/>
    <w:rsid w:val="004D734F"/>
    <w:rsid w:val="004D7D83"/>
    <w:rsid w:val="004E2271"/>
    <w:rsid w:val="004E30B9"/>
    <w:rsid w:val="004E5157"/>
    <w:rsid w:val="004F3C21"/>
    <w:rsid w:val="004F3C97"/>
    <w:rsid w:val="004F51CD"/>
    <w:rsid w:val="004F6038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45B4"/>
    <w:rsid w:val="00537CC9"/>
    <w:rsid w:val="00541DAB"/>
    <w:rsid w:val="00551436"/>
    <w:rsid w:val="005518E9"/>
    <w:rsid w:val="00572588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53EA2"/>
    <w:rsid w:val="0065427A"/>
    <w:rsid w:val="00660CA5"/>
    <w:rsid w:val="00662221"/>
    <w:rsid w:val="006633E1"/>
    <w:rsid w:val="00665825"/>
    <w:rsid w:val="00675CA6"/>
    <w:rsid w:val="00682B0D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1357"/>
    <w:rsid w:val="006D251A"/>
    <w:rsid w:val="006D3C1B"/>
    <w:rsid w:val="006D5A77"/>
    <w:rsid w:val="006D6427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DC4"/>
    <w:rsid w:val="007148A9"/>
    <w:rsid w:val="00724BD8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DAB"/>
    <w:rsid w:val="007746DB"/>
    <w:rsid w:val="007837B0"/>
    <w:rsid w:val="0078471A"/>
    <w:rsid w:val="00784E3F"/>
    <w:rsid w:val="00785501"/>
    <w:rsid w:val="00785DD4"/>
    <w:rsid w:val="00787A97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4FDE"/>
    <w:rsid w:val="007D7C11"/>
    <w:rsid w:val="007E1C6A"/>
    <w:rsid w:val="007E1E4B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3DBA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4CE7"/>
    <w:rsid w:val="008753F2"/>
    <w:rsid w:val="00876758"/>
    <w:rsid w:val="00880285"/>
    <w:rsid w:val="00880753"/>
    <w:rsid w:val="00883D22"/>
    <w:rsid w:val="00890C0A"/>
    <w:rsid w:val="008A02AB"/>
    <w:rsid w:val="008A364E"/>
    <w:rsid w:val="008A3BB5"/>
    <w:rsid w:val="008A7056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901FF6"/>
    <w:rsid w:val="00902774"/>
    <w:rsid w:val="00902FC6"/>
    <w:rsid w:val="0090521A"/>
    <w:rsid w:val="0091037E"/>
    <w:rsid w:val="00914260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71660"/>
    <w:rsid w:val="00976877"/>
    <w:rsid w:val="00983FB8"/>
    <w:rsid w:val="00983FCB"/>
    <w:rsid w:val="00986B08"/>
    <w:rsid w:val="009940A0"/>
    <w:rsid w:val="00995558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7086"/>
    <w:rsid w:val="009F402E"/>
    <w:rsid w:val="009F7D8D"/>
    <w:rsid w:val="00A2096B"/>
    <w:rsid w:val="00A20D30"/>
    <w:rsid w:val="00A26E99"/>
    <w:rsid w:val="00A37817"/>
    <w:rsid w:val="00A4110C"/>
    <w:rsid w:val="00A41151"/>
    <w:rsid w:val="00A42C72"/>
    <w:rsid w:val="00A52183"/>
    <w:rsid w:val="00A53DDB"/>
    <w:rsid w:val="00A55658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564F"/>
    <w:rsid w:val="00AA6165"/>
    <w:rsid w:val="00AB74ED"/>
    <w:rsid w:val="00AC083D"/>
    <w:rsid w:val="00AC1C56"/>
    <w:rsid w:val="00AD06C6"/>
    <w:rsid w:val="00AE13C2"/>
    <w:rsid w:val="00AE3DFF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0B98"/>
    <w:rsid w:val="00B32891"/>
    <w:rsid w:val="00B40964"/>
    <w:rsid w:val="00B4338E"/>
    <w:rsid w:val="00B56379"/>
    <w:rsid w:val="00B5727A"/>
    <w:rsid w:val="00B60D98"/>
    <w:rsid w:val="00B64296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51CE"/>
    <w:rsid w:val="00BA528D"/>
    <w:rsid w:val="00BA791F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6550C"/>
    <w:rsid w:val="00C660C5"/>
    <w:rsid w:val="00C66E83"/>
    <w:rsid w:val="00C713C3"/>
    <w:rsid w:val="00C74F30"/>
    <w:rsid w:val="00C778CF"/>
    <w:rsid w:val="00C90C37"/>
    <w:rsid w:val="00C94671"/>
    <w:rsid w:val="00CA06F0"/>
    <w:rsid w:val="00CA0E07"/>
    <w:rsid w:val="00CB003E"/>
    <w:rsid w:val="00CB13DD"/>
    <w:rsid w:val="00CB3D35"/>
    <w:rsid w:val="00CB594A"/>
    <w:rsid w:val="00CB5B95"/>
    <w:rsid w:val="00CC1F9E"/>
    <w:rsid w:val="00CC6D80"/>
    <w:rsid w:val="00CC77A5"/>
    <w:rsid w:val="00CD4D6C"/>
    <w:rsid w:val="00CD75B6"/>
    <w:rsid w:val="00CE4B62"/>
    <w:rsid w:val="00CE5918"/>
    <w:rsid w:val="00CE739C"/>
    <w:rsid w:val="00CF5CB8"/>
    <w:rsid w:val="00D01863"/>
    <w:rsid w:val="00D01E89"/>
    <w:rsid w:val="00D05882"/>
    <w:rsid w:val="00D14C8E"/>
    <w:rsid w:val="00D17696"/>
    <w:rsid w:val="00D1795C"/>
    <w:rsid w:val="00D21338"/>
    <w:rsid w:val="00D21DAB"/>
    <w:rsid w:val="00D227CC"/>
    <w:rsid w:val="00D27F6C"/>
    <w:rsid w:val="00D32DAB"/>
    <w:rsid w:val="00D364FB"/>
    <w:rsid w:val="00D44A18"/>
    <w:rsid w:val="00D451CF"/>
    <w:rsid w:val="00D53D0B"/>
    <w:rsid w:val="00D55F6F"/>
    <w:rsid w:val="00D61FAB"/>
    <w:rsid w:val="00D821A4"/>
    <w:rsid w:val="00D905E4"/>
    <w:rsid w:val="00D947EB"/>
    <w:rsid w:val="00D9514F"/>
    <w:rsid w:val="00D965C0"/>
    <w:rsid w:val="00DA0BB3"/>
    <w:rsid w:val="00DA7E9B"/>
    <w:rsid w:val="00DB1426"/>
    <w:rsid w:val="00DB472E"/>
    <w:rsid w:val="00DB5B50"/>
    <w:rsid w:val="00DD1ED1"/>
    <w:rsid w:val="00DD3030"/>
    <w:rsid w:val="00DD441A"/>
    <w:rsid w:val="00DE0F31"/>
    <w:rsid w:val="00DF2073"/>
    <w:rsid w:val="00DF6CFA"/>
    <w:rsid w:val="00E015BF"/>
    <w:rsid w:val="00E02CAE"/>
    <w:rsid w:val="00E047E1"/>
    <w:rsid w:val="00E1135C"/>
    <w:rsid w:val="00E12776"/>
    <w:rsid w:val="00E15F62"/>
    <w:rsid w:val="00E20C74"/>
    <w:rsid w:val="00E20DD3"/>
    <w:rsid w:val="00E22A97"/>
    <w:rsid w:val="00E276F2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6913"/>
    <w:rsid w:val="00E67E5E"/>
    <w:rsid w:val="00E73870"/>
    <w:rsid w:val="00E76D67"/>
    <w:rsid w:val="00E87030"/>
    <w:rsid w:val="00E9009F"/>
    <w:rsid w:val="00E92FE6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6FF7"/>
    <w:rsid w:val="00F53776"/>
    <w:rsid w:val="00F55172"/>
    <w:rsid w:val="00F60F2D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6A2D"/>
    <w:rsid w:val="00FC0B54"/>
    <w:rsid w:val="00FC0F31"/>
    <w:rsid w:val="00FC653C"/>
    <w:rsid w:val="00FD4A70"/>
    <w:rsid w:val="00FD561B"/>
    <w:rsid w:val="00FD5DC0"/>
    <w:rsid w:val="00FE02DE"/>
    <w:rsid w:val="00FE2BBA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2018-10-31T02:25:00Z</dcterms:created>
  <dcterms:modified xsi:type="dcterms:W3CDTF">2018-10-31T02:25:00Z</dcterms:modified>
</cp:coreProperties>
</file>